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C8784" w14:textId="77777777" w:rsidR="004C103C" w:rsidRDefault="004C103C" w:rsidP="001E75B2">
      <w:pPr>
        <w:pStyle w:val="BodyText"/>
        <w:rPr>
          <w:rFonts w:ascii="Times New Roman"/>
          <w:sz w:val="30"/>
        </w:rPr>
      </w:pPr>
    </w:p>
    <w:p w14:paraId="098E021E" w14:textId="77777777" w:rsidR="00BD4865" w:rsidRDefault="00BD4865" w:rsidP="00BD4865">
      <w:pPr>
        <w:jc w:val="center"/>
        <w:rPr>
          <w:b/>
          <w:sz w:val="24"/>
          <w:u w:val="single"/>
        </w:rPr>
      </w:pPr>
      <w:bookmarkStart w:id="0" w:name="_Hlk221292037"/>
      <w:r w:rsidRPr="00BD4865">
        <w:rPr>
          <w:b/>
          <w:sz w:val="24"/>
          <w:u w:val="single"/>
        </w:rPr>
        <w:t>JOB VACANCY</w:t>
      </w:r>
    </w:p>
    <w:p w14:paraId="46A35155" w14:textId="77777777" w:rsidR="00BD4865" w:rsidRDefault="00BD4865" w:rsidP="00BD4865">
      <w:pPr>
        <w:jc w:val="center"/>
        <w:rPr>
          <w:b/>
          <w:sz w:val="24"/>
          <w:u w:val="single"/>
        </w:rPr>
      </w:pPr>
    </w:p>
    <w:p w14:paraId="06DEAED9" w14:textId="77777777" w:rsidR="00BD4865" w:rsidRPr="00BD4865" w:rsidRDefault="00BD4865" w:rsidP="00BD4865">
      <w:pPr>
        <w:jc w:val="center"/>
        <w:rPr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8253"/>
      </w:tblGrid>
      <w:tr w:rsidR="00BD4865" w:rsidRPr="003E16EC" w14:paraId="64155A81" w14:textId="77777777" w:rsidTr="002A2C29">
        <w:trPr>
          <w:trHeight w:val="307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23D20CF1" w14:textId="77777777" w:rsidR="00BD4865" w:rsidRPr="00BD4865" w:rsidRDefault="00BD4865" w:rsidP="002A2C29">
            <w:pPr>
              <w:jc w:val="center"/>
              <w:rPr>
                <w:b/>
                <w:bCs/>
              </w:rPr>
            </w:pPr>
            <w:r w:rsidRPr="00BD4865">
              <w:rPr>
                <w:b/>
                <w:bCs/>
              </w:rPr>
              <w:t>BASE</w:t>
            </w:r>
          </w:p>
        </w:tc>
        <w:tc>
          <w:tcPr>
            <w:tcW w:w="825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4F81BD" w:themeFill="accent1"/>
          </w:tcPr>
          <w:p w14:paraId="4C473DA9" w14:textId="34989894" w:rsidR="00BD4865" w:rsidRPr="00BD4865" w:rsidRDefault="00894623" w:rsidP="002A2C2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Raqqa</w:t>
            </w:r>
          </w:p>
        </w:tc>
      </w:tr>
      <w:tr w:rsidR="00BD4865" w:rsidRPr="003E16EC" w14:paraId="1568A655" w14:textId="77777777" w:rsidTr="002A2C29">
        <w:trPr>
          <w:trHeight w:val="321"/>
        </w:trPr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DE619" w14:textId="77777777" w:rsidR="00BD4865" w:rsidRPr="00BD4865" w:rsidRDefault="00BD4865" w:rsidP="002A2C29">
            <w:pPr>
              <w:jc w:val="center"/>
              <w:rPr>
                <w:b/>
                <w:bCs/>
              </w:rPr>
            </w:pPr>
            <w:r w:rsidRPr="00BD4865">
              <w:rPr>
                <w:b/>
                <w:bCs/>
              </w:rPr>
              <w:t>POSITION</w:t>
            </w:r>
          </w:p>
        </w:tc>
        <w:tc>
          <w:tcPr>
            <w:tcW w:w="8253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4F81BD" w:themeFill="accent1"/>
            <w:vAlign w:val="center"/>
          </w:tcPr>
          <w:p w14:paraId="3BB121C0" w14:textId="3658F607" w:rsidR="00BD4865" w:rsidRPr="00BD4865" w:rsidRDefault="00894623" w:rsidP="002A2C29">
            <w:pPr>
              <w:jc w:val="center"/>
              <w:rPr>
                <w:b/>
                <w:bCs/>
              </w:rPr>
            </w:pPr>
            <w:r w:rsidRPr="00894623">
              <w:rPr>
                <w:b/>
                <w:bCs/>
              </w:rPr>
              <w:t>Pharma and Medical Commodities (PMC) Officer</w:t>
            </w:r>
          </w:p>
        </w:tc>
      </w:tr>
    </w:tbl>
    <w:p w14:paraId="0A3FD607" w14:textId="77777777" w:rsidR="001E75B2" w:rsidRDefault="001E75B2" w:rsidP="001E75B2">
      <w:pPr>
        <w:pStyle w:val="Heading2"/>
        <w:ind w:left="629"/>
        <w:rPr>
          <w:rFonts w:ascii="Calibri"/>
        </w:rPr>
      </w:pPr>
    </w:p>
    <w:p w14:paraId="4E027135" w14:textId="77777777" w:rsidR="004C103C" w:rsidRPr="001E75B2" w:rsidRDefault="007E1D12" w:rsidP="001E75B2">
      <w:pPr>
        <w:pStyle w:val="BodyText"/>
        <w:numPr>
          <w:ilvl w:val="0"/>
          <w:numId w:val="8"/>
        </w:numPr>
        <w:rPr>
          <w:rFonts w:eastAsia="Arial" w:hAnsi="Arial" w:cs="Arial"/>
          <w:b/>
          <w:bCs/>
          <w:spacing w:val="-2"/>
          <w:sz w:val="28"/>
          <w:szCs w:val="28"/>
          <w:u w:val="single"/>
        </w:rPr>
      </w:pPr>
      <w:r w:rsidRPr="001E75B2">
        <w:rPr>
          <w:rFonts w:eastAsia="Arial" w:hAnsi="Arial" w:cs="Arial"/>
          <w:b/>
          <w:bCs/>
          <w:spacing w:val="-2"/>
          <w:sz w:val="28"/>
          <w:szCs w:val="28"/>
          <w:u w:val="single"/>
        </w:rPr>
        <w:t>List of tasks assigned:</w:t>
      </w:r>
    </w:p>
    <w:p w14:paraId="4EBDCD9A" w14:textId="77777777" w:rsidR="00863534" w:rsidRDefault="00863534" w:rsidP="001E75B2">
      <w:pPr>
        <w:pStyle w:val="Heading2"/>
        <w:ind w:left="629"/>
        <w:rPr>
          <w:rFonts w:ascii="Calibri"/>
          <w:spacing w:val="-2"/>
        </w:rPr>
      </w:pPr>
    </w:p>
    <w:p w14:paraId="3AEE3E5A" w14:textId="77777777" w:rsidR="00894623" w:rsidRPr="00FF2597" w:rsidRDefault="00894623" w:rsidP="00894623">
      <w:pPr>
        <w:pStyle w:val="Heading2"/>
        <w:jc w:val="center"/>
      </w:pPr>
      <w:r w:rsidRPr="00FF2597">
        <w:rPr>
          <w:rStyle w:val="Strong"/>
        </w:rPr>
        <w:t>1. Purpose of the Position</w:t>
      </w:r>
    </w:p>
    <w:p w14:paraId="60DAD809" w14:textId="77777777" w:rsidR="00894623" w:rsidRDefault="00894623" w:rsidP="00894623">
      <w:pPr>
        <w:pStyle w:val="NormalWeb"/>
      </w:pPr>
      <w:r>
        <w:t>The PMC Officer is responsible for ensuring the safe, efficient, and compliant management of pharmaceuticals and medical consumables across UPP</w:t>
      </w:r>
      <w:r>
        <w:noBreakHyphen/>
        <w:t>supported health facilities. Working under the direct supervision of the Health Coordinator and in close coordination with the Health team the Logistics Department, the position ensures that all PMC</w:t>
      </w:r>
      <w:r>
        <w:noBreakHyphen/>
        <w:t>related activities adhere to UPP standards, national regulations, donor requirements, and Good Storage and Distribution Practices (GSDP). The role supports forecasting, warehousing oversight, supply</w:t>
      </w:r>
      <w:r>
        <w:noBreakHyphen/>
        <w:t>chain coordination, quality assurance, and capacity building of partner staff.</w:t>
      </w:r>
    </w:p>
    <w:p w14:paraId="469ECD33" w14:textId="77777777" w:rsidR="00894623" w:rsidRDefault="00894623" w:rsidP="00894623">
      <w:r>
        <w:pict w14:anchorId="6216D98A">
          <v:rect id="_x0000_i1025" style="width:0;height:1.5pt" o:hralign="center" o:hrstd="t" o:hr="t" fillcolor="#a0a0a0" stroked="f"/>
        </w:pict>
      </w:r>
    </w:p>
    <w:p w14:paraId="55330800" w14:textId="77777777" w:rsidR="00894623" w:rsidRPr="00FF2597" w:rsidRDefault="00894623" w:rsidP="00894623">
      <w:pPr>
        <w:pStyle w:val="Heading2"/>
      </w:pPr>
      <w:r w:rsidRPr="00FF2597">
        <w:rPr>
          <w:rStyle w:val="Strong"/>
        </w:rPr>
        <w:t>2. Key Responsibilities</w:t>
      </w:r>
    </w:p>
    <w:p w14:paraId="21C6C61D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A. Forecasting, Inventory Management &amp; Warehousing</w:t>
      </w:r>
    </w:p>
    <w:p w14:paraId="61AAFF67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Ensure proper storage of pharmaceuticals and medical commodities, including cold</w:t>
      </w:r>
      <w:r>
        <w:noBreakHyphen/>
        <w:t>chain items, in line with GSDP standards.</w:t>
      </w:r>
    </w:p>
    <w:p w14:paraId="78150D72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Maintain consolidated stock records and ensure alignment with warehouse inventory.</w:t>
      </w:r>
    </w:p>
    <w:p w14:paraId="5AB1D85B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Produce monthly forecasting for pharmaceuticals and consumables based on consumption trends and program needs.</w:t>
      </w:r>
    </w:p>
    <w:p w14:paraId="73C60454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Conduct monthly physical inventories and verify quantities at every delivery.</w:t>
      </w:r>
    </w:p>
    <w:p w14:paraId="0EA11297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Lead monthly consumption monitoring and ensure coordination with medical and logistics teams.</w:t>
      </w:r>
    </w:p>
    <w:p w14:paraId="5452D8EF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Track PMC indicators and provide data to MEAL for reporting.</w:t>
      </w:r>
    </w:p>
    <w:p w14:paraId="09593DDE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Maintain and improve the electronic inventory control system for pharmaceuticals and consumables.</w:t>
      </w:r>
    </w:p>
    <w:p w14:paraId="3FA7167C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Conduct regular field visits to health facilities to verify stock on hand, consumption patterns, contingency stock, and functionality of medical equipment.</w:t>
      </w:r>
    </w:p>
    <w:p w14:paraId="08166CAA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Ensure proper warehouse and pharmacy setup, security, and compliance with UPP procedures.</w:t>
      </w:r>
    </w:p>
    <w:p w14:paraId="5F537286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Follow up on pharmacy requests with partner warehouses and ensure timely reception of supplies.</w:t>
      </w:r>
    </w:p>
    <w:p w14:paraId="1F5D646F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Assess UPP and partner warehouses for compliance with quality standards and storage requirements.</w:t>
      </w:r>
    </w:p>
    <w:p w14:paraId="5CE2C36D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Draft and submit donation and loss reports to the Logistics Manager.</w:t>
      </w:r>
    </w:p>
    <w:p w14:paraId="027002EB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Maintain strong collaboration with partner warehouse managers.</w:t>
      </w:r>
    </w:p>
    <w:p w14:paraId="1E2CAE71" w14:textId="77777777" w:rsidR="00894623" w:rsidRDefault="00894623" w:rsidP="00894623">
      <w:pPr>
        <w:widowControl/>
        <w:numPr>
          <w:ilvl w:val="0"/>
          <w:numId w:val="9"/>
        </w:numPr>
        <w:autoSpaceDE/>
        <w:autoSpaceDN/>
        <w:spacing w:before="100" w:beforeAutospacing="1" w:after="100" w:afterAutospacing="1"/>
      </w:pPr>
      <w:r>
        <w:t>Support continuous quality improvement of the PMC supply chain.</w:t>
      </w:r>
    </w:p>
    <w:p w14:paraId="332CD9F4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B. Capacity Building</w:t>
      </w:r>
    </w:p>
    <w:p w14:paraId="5AB23942" w14:textId="77777777" w:rsidR="00894623" w:rsidRDefault="00894623" w:rsidP="00894623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</w:pPr>
      <w:r>
        <w:t>Provide technical support and regular supportive supervision to partner pharmacists and warehouse teams.</w:t>
      </w:r>
    </w:p>
    <w:p w14:paraId="024B8E18" w14:textId="77777777" w:rsidR="00894623" w:rsidRDefault="00894623" w:rsidP="00894623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</w:pPr>
      <w:r>
        <w:t>Deliver periodic on</w:t>
      </w:r>
      <w:r>
        <w:noBreakHyphen/>
        <w:t>site training on pharmaceutical management, storage, and documentation.</w:t>
      </w:r>
    </w:p>
    <w:p w14:paraId="2796DE86" w14:textId="77777777" w:rsidR="00894623" w:rsidRDefault="00894623" w:rsidP="00894623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</w:pPr>
      <w:r>
        <w:t>Monitor pharmacists’ performance and identify training needs.</w:t>
      </w:r>
    </w:p>
    <w:p w14:paraId="61E3902C" w14:textId="77777777" w:rsidR="00894623" w:rsidRDefault="00894623" w:rsidP="00894623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</w:pPr>
      <w:r>
        <w:t>Develop refresher training plans based on priorities.</w:t>
      </w:r>
    </w:p>
    <w:p w14:paraId="721EE27D" w14:textId="77777777" w:rsidR="00894623" w:rsidRDefault="00894623" w:rsidP="00894623">
      <w:pPr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</w:pPr>
      <w:r>
        <w:t>Support pharmacists in daily data entry, requisition processes, and remote follow</w:t>
      </w:r>
      <w:r>
        <w:noBreakHyphen/>
        <w:t>up when needed.</w:t>
      </w:r>
    </w:p>
    <w:p w14:paraId="25E3D4F1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C. Procurement Support</w:t>
      </w:r>
    </w:p>
    <w:p w14:paraId="306CDB06" w14:textId="77777777" w:rsidR="00894623" w:rsidRDefault="00894623" w:rsidP="00894623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</w:pPr>
      <w:r>
        <w:t>Support local sourcing of pharmaceuticals and medical commodities in line with UPP QA standards.</w:t>
      </w:r>
    </w:p>
    <w:p w14:paraId="5B1B34DE" w14:textId="77777777" w:rsidR="00894623" w:rsidRDefault="00894623" w:rsidP="00894623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</w:pPr>
      <w:r>
        <w:lastRenderedPageBreak/>
        <w:t>Review and draft PMC purchase requests to ensure technical accuracy and alignment with program needs.</w:t>
      </w:r>
    </w:p>
    <w:p w14:paraId="3DC811A0" w14:textId="77777777" w:rsidR="00894623" w:rsidRDefault="00894623" w:rsidP="00894623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</w:pPr>
      <w:r>
        <w:t>Support procurement in defining specifications and evaluating pharmaceutical tenders.</w:t>
      </w:r>
    </w:p>
    <w:p w14:paraId="3F58ECF5" w14:textId="77777777" w:rsidR="00894623" w:rsidRDefault="00894623" w:rsidP="00894623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</w:pPr>
      <w:r>
        <w:t>Support vendor pre</w:t>
      </w:r>
      <w:r>
        <w:noBreakHyphen/>
        <w:t>qualification processes.</w:t>
      </w:r>
    </w:p>
    <w:p w14:paraId="518757EE" w14:textId="77777777" w:rsidR="00894623" w:rsidRDefault="00894623" w:rsidP="00894623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</w:pPr>
      <w:r>
        <w:t>Ensure proper archiving of all PMC</w:t>
      </w:r>
      <w:r>
        <w:noBreakHyphen/>
        <w:t>related documents.</w:t>
      </w:r>
    </w:p>
    <w:p w14:paraId="50453900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D. Supply Chain Coordination</w:t>
      </w:r>
    </w:p>
    <w:p w14:paraId="0AA8924A" w14:textId="77777777" w:rsidR="00894623" w:rsidRDefault="00894623" w:rsidP="0089462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>Strengthen the medical supply chain system by contributing ideas and recommendations for improvement.</w:t>
      </w:r>
    </w:p>
    <w:p w14:paraId="0000D9D5" w14:textId="77777777" w:rsidR="00894623" w:rsidRDefault="00894623" w:rsidP="0089462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>Ensure timely and adequate supply of PMC to UPP</w:t>
      </w:r>
      <w:r>
        <w:noBreakHyphen/>
        <w:t>supported facilities in coordination with Project Managers and Technical Advisors.</w:t>
      </w:r>
    </w:p>
    <w:p w14:paraId="3BB175A7" w14:textId="77777777" w:rsidR="00894623" w:rsidRDefault="00894623" w:rsidP="0089462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>Report shortages or supply chain issues promptly to the Health Coordinator and Logistics Manager.</w:t>
      </w:r>
    </w:p>
    <w:p w14:paraId="21FB6721" w14:textId="77777777" w:rsidR="00894623" w:rsidRDefault="00894623" w:rsidP="0089462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>Coordinate with partner warehouse teams and UPP logistics staff to ensure readiness for incoming shipments.</w:t>
      </w:r>
    </w:p>
    <w:p w14:paraId="44B02DFC" w14:textId="77777777" w:rsidR="00894623" w:rsidRDefault="00894623" w:rsidP="00894623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</w:pPr>
      <w:r>
        <w:t>Participate in regular coordination meetings with logistics, medical, and program teams.</w:t>
      </w:r>
    </w:p>
    <w:p w14:paraId="35E103F3" w14:textId="77777777" w:rsidR="00894623" w:rsidRDefault="00894623" w:rsidP="00894623">
      <w:r>
        <w:pict w14:anchorId="21A4661E">
          <v:rect id="_x0000_i1026" style="width:0;height:1.5pt" o:hralign="center" o:hrstd="t" o:hr="t" fillcolor="#a0a0a0" stroked="f"/>
        </w:pict>
      </w:r>
    </w:p>
    <w:p w14:paraId="14614E3B" w14:textId="77777777" w:rsidR="00894623" w:rsidRPr="00FF2597" w:rsidRDefault="00894623" w:rsidP="00894623">
      <w:pPr>
        <w:pStyle w:val="Heading2"/>
      </w:pPr>
      <w:r w:rsidRPr="00FF2597">
        <w:rPr>
          <w:rStyle w:val="Strong"/>
        </w:rPr>
        <w:t>3. Qualifications and Requirements</w:t>
      </w:r>
    </w:p>
    <w:p w14:paraId="7402F5D0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Education</w:t>
      </w:r>
    </w:p>
    <w:p w14:paraId="309D183C" w14:textId="77777777" w:rsidR="00894623" w:rsidRDefault="00894623" w:rsidP="00894623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r>
        <w:t xml:space="preserve">Bachelor’s degree in </w:t>
      </w:r>
      <w:r>
        <w:rPr>
          <w:rStyle w:val="Strong"/>
        </w:rPr>
        <w:t>Pharmacy</w:t>
      </w:r>
      <w:r>
        <w:t xml:space="preserve"> (Mandatory).</w:t>
      </w:r>
    </w:p>
    <w:p w14:paraId="15B79063" w14:textId="77777777" w:rsidR="00894623" w:rsidRDefault="00894623" w:rsidP="00894623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</w:pPr>
      <w:r>
        <w:t xml:space="preserve">Additional training in </w:t>
      </w:r>
      <w:r>
        <w:rPr>
          <w:rStyle w:val="Strong"/>
        </w:rPr>
        <w:t>supply chain management</w:t>
      </w:r>
      <w:r>
        <w:t xml:space="preserve">, </w:t>
      </w:r>
      <w:r>
        <w:rPr>
          <w:rStyle w:val="Strong"/>
        </w:rPr>
        <w:t>public health</w:t>
      </w:r>
      <w:r>
        <w:t xml:space="preserve">, </w:t>
      </w:r>
      <w:r>
        <w:rPr>
          <w:rStyle w:val="Strong"/>
        </w:rPr>
        <w:t>quality assurance</w:t>
      </w:r>
      <w:r>
        <w:t xml:space="preserve">, or </w:t>
      </w:r>
      <w:r>
        <w:rPr>
          <w:rStyle w:val="Strong"/>
        </w:rPr>
        <w:t>humanitarian logistics</w:t>
      </w:r>
      <w:r>
        <w:t xml:space="preserve"> is an asset.</w:t>
      </w:r>
    </w:p>
    <w:p w14:paraId="3E2AF098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Professional Experience</w:t>
      </w:r>
    </w:p>
    <w:p w14:paraId="105CCDC4" w14:textId="77777777" w:rsidR="00894623" w:rsidRDefault="00894623" w:rsidP="00894623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</w:pPr>
      <w:r>
        <w:t xml:space="preserve">Minimum </w:t>
      </w:r>
      <w:r>
        <w:rPr>
          <w:rStyle w:val="Strong"/>
        </w:rPr>
        <w:t>two years of experience</w:t>
      </w:r>
      <w:r>
        <w:t xml:space="preserve"> in pharmaceutical management, medical supply chains, or health</w:t>
      </w:r>
      <w:r>
        <w:noBreakHyphen/>
        <w:t>facility pharmacy operations.</w:t>
      </w:r>
    </w:p>
    <w:p w14:paraId="534E83CF" w14:textId="77777777" w:rsidR="00894623" w:rsidRDefault="00894623" w:rsidP="00894623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</w:pPr>
      <w:r>
        <w:t xml:space="preserve">Experience with </w:t>
      </w:r>
      <w:r>
        <w:rPr>
          <w:rStyle w:val="Strong"/>
        </w:rPr>
        <w:t>NGOs</w:t>
      </w:r>
      <w:r>
        <w:t xml:space="preserve"> or humanitarian health programs is strongly preferred.</w:t>
      </w:r>
    </w:p>
    <w:p w14:paraId="06239177" w14:textId="77777777" w:rsidR="00894623" w:rsidRDefault="00894623" w:rsidP="00894623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</w:pPr>
      <w:r>
        <w:t xml:space="preserve">Demonstrated experience in </w:t>
      </w:r>
      <w:r>
        <w:rPr>
          <w:rStyle w:val="Strong"/>
        </w:rPr>
        <w:t>inventory management</w:t>
      </w:r>
      <w:r>
        <w:t xml:space="preserve">, </w:t>
      </w:r>
      <w:r>
        <w:rPr>
          <w:rStyle w:val="Strong"/>
        </w:rPr>
        <w:t>forecasting</w:t>
      </w:r>
      <w:r>
        <w:t xml:space="preserve">, </w:t>
      </w:r>
      <w:r>
        <w:rPr>
          <w:rStyle w:val="Strong"/>
        </w:rPr>
        <w:t>cold</w:t>
      </w:r>
      <w:r>
        <w:rPr>
          <w:rStyle w:val="Strong"/>
        </w:rPr>
        <w:noBreakHyphen/>
        <w:t>chain handling</w:t>
      </w:r>
      <w:r>
        <w:t xml:space="preserve">, and </w:t>
      </w:r>
      <w:r>
        <w:rPr>
          <w:rStyle w:val="Strong"/>
        </w:rPr>
        <w:t>GSDP</w:t>
      </w:r>
      <w:r>
        <w:rPr>
          <w:rStyle w:val="Strong"/>
        </w:rPr>
        <w:noBreakHyphen/>
        <w:t>compliant warehousing</w:t>
      </w:r>
      <w:r>
        <w:t>.</w:t>
      </w:r>
    </w:p>
    <w:p w14:paraId="1D903FF9" w14:textId="77777777" w:rsidR="00894623" w:rsidRDefault="00894623" w:rsidP="00894623">
      <w:pPr>
        <w:widowControl/>
        <w:numPr>
          <w:ilvl w:val="0"/>
          <w:numId w:val="14"/>
        </w:numPr>
        <w:autoSpaceDE/>
        <w:autoSpaceDN/>
        <w:spacing w:before="100" w:beforeAutospacing="1" w:after="100" w:afterAutospacing="1"/>
      </w:pPr>
      <w:r>
        <w:t xml:space="preserve">Experience in </w:t>
      </w:r>
      <w:r>
        <w:rPr>
          <w:rStyle w:val="Strong"/>
        </w:rPr>
        <w:t>capacity building</w:t>
      </w:r>
      <w:r>
        <w:t>, supervision, or training of pharmacists or warehouse staff is an advantage.</w:t>
      </w:r>
    </w:p>
    <w:p w14:paraId="41F300B5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Technical Skills</w:t>
      </w:r>
    </w:p>
    <w:p w14:paraId="226F0403" w14:textId="77777777" w:rsidR="00894623" w:rsidRDefault="00894623" w:rsidP="0089462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</w:pPr>
      <w:r>
        <w:t xml:space="preserve">Strong knowledge of </w:t>
      </w:r>
      <w:r>
        <w:rPr>
          <w:rStyle w:val="Strong"/>
        </w:rPr>
        <w:t>pharmaceutical storage standards</w:t>
      </w:r>
      <w:r>
        <w:t xml:space="preserve">, </w:t>
      </w:r>
      <w:r>
        <w:rPr>
          <w:rStyle w:val="Strong"/>
        </w:rPr>
        <w:t>GSDP</w:t>
      </w:r>
      <w:r>
        <w:t xml:space="preserve">, and </w:t>
      </w:r>
      <w:r>
        <w:rPr>
          <w:rStyle w:val="Strong"/>
        </w:rPr>
        <w:t>quality assurance procedures</w:t>
      </w:r>
      <w:r>
        <w:t>.</w:t>
      </w:r>
    </w:p>
    <w:p w14:paraId="17F99BEB" w14:textId="77777777" w:rsidR="00894623" w:rsidRDefault="00894623" w:rsidP="0089462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</w:pPr>
      <w:r>
        <w:t xml:space="preserve">Proficiency in </w:t>
      </w:r>
      <w:r>
        <w:rPr>
          <w:rStyle w:val="Strong"/>
        </w:rPr>
        <w:t>inventory management systems</w:t>
      </w:r>
      <w:r>
        <w:t>, electronic stock tracking tools, and MS Excel.</w:t>
      </w:r>
    </w:p>
    <w:p w14:paraId="5DDF3C05" w14:textId="77777777" w:rsidR="00894623" w:rsidRDefault="00894623" w:rsidP="0089462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</w:pPr>
      <w:r>
        <w:t xml:space="preserve">Familiarity with </w:t>
      </w:r>
      <w:r>
        <w:rPr>
          <w:rStyle w:val="Strong"/>
        </w:rPr>
        <w:t>procurement processes</w:t>
      </w:r>
      <w:r>
        <w:t>, tender evaluation, and technical specification drafting.</w:t>
      </w:r>
    </w:p>
    <w:p w14:paraId="580E67C1" w14:textId="77777777" w:rsidR="00894623" w:rsidRDefault="00894623" w:rsidP="00894623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</w:pPr>
      <w:r>
        <w:t>Ability to analyze consumption data, calculate AMC, and prepare accurate forecasts.</w:t>
      </w:r>
    </w:p>
    <w:p w14:paraId="3BAF2C15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Soft Skills &amp; Competencies</w:t>
      </w:r>
    </w:p>
    <w:p w14:paraId="4A3AFAB8" w14:textId="77777777" w:rsidR="00894623" w:rsidRDefault="00894623" w:rsidP="0089462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</w:pPr>
      <w:r>
        <w:t>Strong organizational and time</w:t>
      </w:r>
      <w:r>
        <w:noBreakHyphen/>
        <w:t>management skills.</w:t>
      </w:r>
    </w:p>
    <w:p w14:paraId="53B13D8F" w14:textId="77777777" w:rsidR="00894623" w:rsidRDefault="00894623" w:rsidP="0089462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</w:pPr>
      <w:r>
        <w:t>Excellent communication and coordination abilities.</w:t>
      </w:r>
    </w:p>
    <w:p w14:paraId="5193732F" w14:textId="77777777" w:rsidR="00894623" w:rsidRDefault="00894623" w:rsidP="0089462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</w:pPr>
      <w:r>
        <w:t>High attention to detail and strong problem</w:t>
      </w:r>
      <w:r>
        <w:noBreakHyphen/>
        <w:t>solving capacity.</w:t>
      </w:r>
    </w:p>
    <w:p w14:paraId="20B6C2EB" w14:textId="77777777" w:rsidR="00894623" w:rsidRDefault="00894623" w:rsidP="0089462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</w:pPr>
      <w:r>
        <w:t>Ability to work independently and under pressure in a fast</w:t>
      </w:r>
      <w:r>
        <w:noBreakHyphen/>
        <w:t>paced humanitarian environment.</w:t>
      </w:r>
    </w:p>
    <w:p w14:paraId="1E6079FB" w14:textId="77777777" w:rsidR="00894623" w:rsidRDefault="00894623" w:rsidP="00894623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</w:pPr>
      <w:r>
        <w:t>Commitment to confidentiality, accountability, and ethical standards.</w:t>
      </w:r>
    </w:p>
    <w:p w14:paraId="76344608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Language Requirements</w:t>
      </w:r>
    </w:p>
    <w:p w14:paraId="4E6F956B" w14:textId="77777777" w:rsidR="00894623" w:rsidRDefault="00894623" w:rsidP="00894623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</w:pPr>
      <w:r>
        <w:t xml:space="preserve">Proficiency in </w:t>
      </w:r>
      <w:r>
        <w:rPr>
          <w:rStyle w:val="Strong"/>
        </w:rPr>
        <w:t>Arabic</w:t>
      </w:r>
      <w:r>
        <w:t xml:space="preserve"> (required).</w:t>
      </w:r>
    </w:p>
    <w:p w14:paraId="29C41518" w14:textId="77777777" w:rsidR="00894623" w:rsidRDefault="00894623" w:rsidP="00894623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</w:pPr>
      <w:r>
        <w:t xml:space="preserve">Fluency in </w:t>
      </w:r>
      <w:r>
        <w:rPr>
          <w:rStyle w:val="Strong"/>
        </w:rPr>
        <w:t>English</w:t>
      </w:r>
      <w:r>
        <w:t xml:space="preserve"> (written and spoken).</w:t>
      </w:r>
    </w:p>
    <w:p w14:paraId="626A10C9" w14:textId="77777777" w:rsidR="00894623" w:rsidRPr="00FF2597" w:rsidRDefault="00894623" w:rsidP="00894623">
      <w:pPr>
        <w:pStyle w:val="Heading3"/>
      </w:pPr>
      <w:r w:rsidRPr="00FF2597">
        <w:rPr>
          <w:rStyle w:val="Strong"/>
        </w:rPr>
        <w:t>Other Requirements</w:t>
      </w:r>
    </w:p>
    <w:p w14:paraId="1A12CB69" w14:textId="77777777" w:rsidR="00894623" w:rsidRDefault="00894623" w:rsidP="00894623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</w:pPr>
      <w:r>
        <w:t>Willingness and ability to travel regularly to field locations within Syria.</w:t>
      </w:r>
    </w:p>
    <w:p w14:paraId="5E122D32" w14:textId="77777777" w:rsidR="00894623" w:rsidRDefault="00894623" w:rsidP="00894623">
      <w:pPr>
        <w:widowControl/>
        <w:numPr>
          <w:ilvl w:val="0"/>
          <w:numId w:val="18"/>
        </w:numPr>
        <w:autoSpaceDE/>
        <w:autoSpaceDN/>
        <w:spacing w:before="100" w:beforeAutospacing="1" w:after="100" w:afterAutospacing="1"/>
      </w:pPr>
      <w:r>
        <w:t>Commitment to UPP’s mission, humanitarian principles, and safeguarding policies.</w:t>
      </w:r>
    </w:p>
    <w:p w14:paraId="7A5CBDE3" w14:textId="77777777" w:rsidR="00894623" w:rsidRPr="00D145FD" w:rsidRDefault="00894623" w:rsidP="00894623">
      <w:pPr>
        <w:rPr>
          <w:rtl/>
        </w:rPr>
      </w:pPr>
    </w:p>
    <w:p w14:paraId="1500E2D0" w14:textId="77777777" w:rsidR="001E75B2" w:rsidRDefault="001E75B2" w:rsidP="001E75B2">
      <w:pPr>
        <w:widowControl/>
        <w:autoSpaceDE/>
        <w:autoSpaceDN/>
        <w:jc w:val="both"/>
      </w:pPr>
    </w:p>
    <w:p w14:paraId="0E0E531B" w14:textId="77777777" w:rsidR="000D608F" w:rsidRDefault="000D608F" w:rsidP="001E75B2">
      <w:pPr>
        <w:ind w:right="94"/>
        <w:jc w:val="both"/>
      </w:pPr>
    </w:p>
    <w:tbl>
      <w:tblPr>
        <w:tblStyle w:val="TableGrid"/>
        <w:tblW w:w="11303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1303"/>
      </w:tblGrid>
      <w:tr w:rsidR="001E75B2" w14:paraId="0849B461" w14:textId="77777777" w:rsidTr="001E75B2">
        <w:trPr>
          <w:trHeight w:val="1086"/>
        </w:trPr>
        <w:tc>
          <w:tcPr>
            <w:tcW w:w="11303" w:type="dxa"/>
            <w:shd w:val="clear" w:color="auto" w:fill="BFBFBF" w:themeFill="background1" w:themeFillShade="BF"/>
          </w:tcPr>
          <w:p w14:paraId="5696F113" w14:textId="77777777" w:rsidR="001E75B2" w:rsidRPr="001E75B2" w:rsidRDefault="001E75B2" w:rsidP="001E75B2">
            <w:pPr>
              <w:ind w:right="94"/>
              <w:jc w:val="center"/>
              <w:rPr>
                <w:b/>
                <w:bCs/>
                <w:sz w:val="28"/>
                <w:szCs w:val="28"/>
              </w:rPr>
            </w:pPr>
            <w:r w:rsidRPr="001E75B2">
              <w:rPr>
                <w:b/>
                <w:bCs/>
                <w:sz w:val="28"/>
                <w:szCs w:val="28"/>
              </w:rPr>
              <w:t>How to apply</w:t>
            </w:r>
          </w:p>
          <w:p w14:paraId="77AB3D91" w14:textId="6A40E3D3" w:rsidR="001E75B2" w:rsidRDefault="001E75B2" w:rsidP="001E75B2">
            <w:pPr>
              <w:ind w:right="94"/>
              <w:jc w:val="both"/>
            </w:pPr>
            <w:r>
              <w:t>Thank to send your application with a resume, cover letter, to</w:t>
            </w:r>
            <w:r w:rsidR="00A1144A">
              <w:t>:</w:t>
            </w:r>
          </w:p>
          <w:p w14:paraId="7F65D171" w14:textId="48A42693" w:rsidR="001E75B2" w:rsidRDefault="00A1144A" w:rsidP="001E75B2">
            <w:pPr>
              <w:ind w:right="94"/>
              <w:jc w:val="both"/>
              <w:rPr>
                <w:rtl/>
              </w:rPr>
            </w:pPr>
            <w:hyperlink r:id="rId10" w:history="1">
              <w:r w:rsidRPr="0033663B">
                <w:rPr>
                  <w:rStyle w:val="Hyperlink"/>
                </w:rPr>
                <w:t>vacancy.syria@unponteper.it</w:t>
              </w:r>
            </w:hyperlink>
          </w:p>
          <w:p w14:paraId="0020E04E" w14:textId="7D629579" w:rsidR="001E75B2" w:rsidRDefault="001E75B2" w:rsidP="001E75B2">
            <w:pPr>
              <w:ind w:right="94"/>
              <w:jc w:val="both"/>
              <w:rPr>
                <w:rtl/>
                <w:lang w:bidi="ar-IQ"/>
              </w:rPr>
            </w:pPr>
            <w:r>
              <w:t xml:space="preserve">Deadline for submitting applications: </w:t>
            </w:r>
            <w:r w:rsidR="00894623">
              <w:t>4</w:t>
            </w:r>
            <w:r>
              <w:t>-</w:t>
            </w:r>
            <w:r w:rsidR="00894623">
              <w:t>June</w:t>
            </w:r>
            <w:r>
              <w:t>-2026</w:t>
            </w:r>
          </w:p>
        </w:tc>
      </w:tr>
    </w:tbl>
    <w:p w14:paraId="0E99AEE1" w14:textId="77777777" w:rsidR="001E75B2" w:rsidRPr="001E75B2" w:rsidRDefault="001E75B2" w:rsidP="001E75B2">
      <w:pPr>
        <w:ind w:right="94"/>
        <w:jc w:val="both"/>
      </w:pPr>
    </w:p>
    <w:p w14:paraId="38D6B416" w14:textId="77777777" w:rsidR="00863534" w:rsidRDefault="00863534" w:rsidP="001E75B2">
      <w:pPr>
        <w:pStyle w:val="BodyText"/>
        <w:ind w:left="630" w:hanging="630"/>
        <w:rPr>
          <w:rFonts w:eastAsia="Arial" w:hAnsi="Arial" w:cs="Arial"/>
          <w:sz w:val="24"/>
          <w:szCs w:val="24"/>
        </w:rPr>
      </w:pPr>
    </w:p>
    <w:p w14:paraId="1FC79017" w14:textId="77777777" w:rsidR="004C103C" w:rsidRDefault="004C103C" w:rsidP="001E75B2">
      <w:pPr>
        <w:jc w:val="both"/>
        <w:rPr>
          <w:sz w:val="16"/>
        </w:rPr>
        <w:sectPr w:rsidR="004C103C">
          <w:headerReference w:type="default" r:id="rId11"/>
          <w:footerReference w:type="default" r:id="rId12"/>
          <w:type w:val="continuous"/>
          <w:pgSz w:w="11910" w:h="16840"/>
          <w:pgMar w:top="2000" w:right="566" w:bottom="380" w:left="141" w:header="1806" w:footer="190" w:gutter="0"/>
          <w:cols w:space="720"/>
        </w:sectPr>
      </w:pPr>
    </w:p>
    <w:p w14:paraId="45EF874A" w14:textId="77777777" w:rsidR="004C103C" w:rsidRDefault="004C103C" w:rsidP="001E75B2">
      <w:pPr>
        <w:pStyle w:val="BodyText"/>
        <w:rPr>
          <w:sz w:val="13"/>
        </w:rPr>
      </w:pPr>
    </w:p>
    <w:p w14:paraId="1125FFEC" w14:textId="77777777" w:rsidR="004C103C" w:rsidRDefault="004C103C" w:rsidP="001E75B2">
      <w:pPr>
        <w:pStyle w:val="Heading1"/>
        <w:bidi/>
        <w:spacing w:before="0"/>
        <w:ind w:left="0" w:right="4092"/>
        <w:jc w:val="left"/>
      </w:pPr>
    </w:p>
    <w:sectPr w:rsidR="004C103C">
      <w:headerReference w:type="default" r:id="rId13"/>
      <w:footerReference w:type="default" r:id="rId14"/>
      <w:type w:val="continuous"/>
      <w:pgSz w:w="11910" w:h="16840"/>
      <w:pgMar w:top="2000" w:right="566" w:bottom="380" w:left="141" w:header="1886" w:footer="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75AE7" w14:textId="77777777" w:rsidR="00DD351B" w:rsidRDefault="00DD351B">
      <w:r>
        <w:separator/>
      </w:r>
    </w:p>
  </w:endnote>
  <w:endnote w:type="continuationSeparator" w:id="0">
    <w:p w14:paraId="1E1A87BF" w14:textId="77777777" w:rsidR="00DD351B" w:rsidRDefault="00DD351B">
      <w:r>
        <w:continuationSeparator/>
      </w:r>
    </w:p>
  </w:endnote>
  <w:endnote w:type="continuationNotice" w:id="1">
    <w:p w14:paraId="0CBEFA41" w14:textId="77777777" w:rsidR="00DD351B" w:rsidRDefault="00DD35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AC100" w14:textId="77777777" w:rsidR="004C103C" w:rsidRDefault="004C103C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A622" w14:textId="77777777" w:rsidR="004C103C" w:rsidRDefault="007E1D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434F8209" wp14:editId="5C3C72F4">
              <wp:simplePos x="0" y="0"/>
              <wp:positionH relativeFrom="page">
                <wp:posOffset>527367</wp:posOffset>
              </wp:positionH>
              <wp:positionV relativeFrom="page">
                <wp:posOffset>10369550</wp:posOffset>
              </wp:positionV>
              <wp:extent cx="6678930" cy="1270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78930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A3AA5E" w14:textId="77777777" w:rsidR="004C103C" w:rsidRDefault="007E1D12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Sulaymaniya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Office: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Sulaimaniyah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city,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Sabunkaran,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Quarter</w:t>
                          </w:r>
                          <w:r>
                            <w:rPr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204,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Street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40,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building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no.14,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2nd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floor,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front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Deir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Maryam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Al-Adhra,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ph.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(+964)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770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453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86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4F8209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1.5pt;margin-top:816.5pt;width:525.9pt;height:10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" filled="f" stroked="f">
              <v:textbox inset="0,0,0,0">
                <w:txbxContent>
                  <w:p w14:paraId="75A3AA5E" w14:textId="77777777" w:rsidR="004C103C" w:rsidRDefault="007E1D12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Sulaymaniya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Office: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Sulaimaniyah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city,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Sabunkaran,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Quarter</w:t>
                    </w:r>
                    <w:r>
                      <w:rPr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204,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Street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40,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building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no.14,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2nd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floor,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front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Deir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Maryam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Al-Adhra,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ph.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(+964)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770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453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86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8A513" w14:textId="77777777" w:rsidR="00DD351B" w:rsidRDefault="00DD351B">
      <w:r>
        <w:separator/>
      </w:r>
    </w:p>
  </w:footnote>
  <w:footnote w:type="continuationSeparator" w:id="0">
    <w:p w14:paraId="3177B77F" w14:textId="77777777" w:rsidR="00DD351B" w:rsidRDefault="00DD351B">
      <w:r>
        <w:continuationSeparator/>
      </w:r>
    </w:p>
  </w:footnote>
  <w:footnote w:type="continuationNotice" w:id="1">
    <w:p w14:paraId="716989F5" w14:textId="77777777" w:rsidR="00DD351B" w:rsidRDefault="00DD35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746B1" w14:textId="77777777" w:rsidR="004C103C" w:rsidRDefault="007E1D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49322BD" wp14:editId="7BA8AC42">
              <wp:simplePos x="0" y="0"/>
              <wp:positionH relativeFrom="page">
                <wp:posOffset>438467</wp:posOffset>
              </wp:positionH>
              <wp:positionV relativeFrom="page">
                <wp:posOffset>1146810</wp:posOffset>
              </wp:positionV>
              <wp:extent cx="160274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2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2D2C2" w14:textId="19A5618A" w:rsidR="004C103C" w:rsidRDefault="00894623">
                          <w:pPr>
                            <w:spacing w:line="203" w:lineRule="exact"/>
                            <w:ind w:left="20"/>
                            <w:rPr>
                              <w:rFonts w:ascii="Calibri Light"/>
                              <w:sz w:val="18"/>
                            </w:rPr>
                          </w:pPr>
                          <w:r w:rsidRPr="00894623">
                            <w:rPr>
                              <w:rFonts w:ascii="Calibri Light"/>
                              <w:sz w:val="18"/>
                            </w:rPr>
                            <w:t>Pharma and Medical Commodities (PMC) Officer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322B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4.5pt;margin-top:90.3pt;width:126.2pt;height:1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" filled="f" stroked="f">
              <v:textbox inset="0,0,0,0">
                <w:txbxContent>
                  <w:p w14:paraId="1612D2C2" w14:textId="19A5618A" w:rsidR="004C103C" w:rsidRDefault="00894623">
                    <w:pPr>
                      <w:spacing w:line="203" w:lineRule="exact"/>
                      <w:ind w:left="20"/>
                      <w:rPr>
                        <w:rFonts w:ascii="Calibri Light"/>
                        <w:sz w:val="18"/>
                      </w:rPr>
                    </w:pPr>
                    <w:r w:rsidRPr="00894623">
                      <w:rPr>
                        <w:rFonts w:ascii="Calibri Light"/>
                        <w:sz w:val="18"/>
                      </w:rPr>
                      <w:t>Pharma and Medical Commodities (PMC) Officer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5D064" w14:textId="77777777" w:rsidR="004C103C" w:rsidRDefault="007E1D1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2" behindDoc="1" locked="0" layoutInCell="1" allowOverlap="1" wp14:anchorId="10E56CFF" wp14:editId="4C93206B">
              <wp:simplePos x="0" y="0"/>
              <wp:positionH relativeFrom="page">
                <wp:posOffset>800734</wp:posOffset>
              </wp:positionH>
              <wp:positionV relativeFrom="page">
                <wp:posOffset>1197610</wp:posOffset>
              </wp:positionV>
              <wp:extent cx="160274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27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EDACF7" w14:textId="77777777" w:rsidR="004C103C" w:rsidRDefault="007E1D12">
                          <w:pPr>
                            <w:spacing w:line="203" w:lineRule="exact"/>
                            <w:ind w:left="20"/>
                            <w:rPr>
                              <w:rFonts w:ascii="Calibri Light"/>
                              <w:sz w:val="18"/>
                            </w:rPr>
                          </w:pPr>
                          <w:r>
                            <w:rPr>
                              <w:rFonts w:ascii="Calibri Light"/>
                              <w:sz w:val="18"/>
                            </w:rPr>
                            <w:t>Employment</w:t>
                          </w:r>
                          <w:r>
                            <w:rPr>
                              <w:rFonts w:ascii="Calibri Ligh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Contract</w:t>
                          </w:r>
                          <w:r>
                            <w:rPr>
                              <w:rFonts w:ascii="Calibri Light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z w:val="18"/>
                            </w:rPr>
                            <w:t>Code:</w:t>
                          </w:r>
                          <w:r>
                            <w:rPr>
                              <w:rFonts w:ascii="Calibri Light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 Light"/>
                              <w:spacing w:val="-4"/>
                              <w:sz w:val="18"/>
                            </w:rPr>
                            <w:t>TA6A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56CF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7" type="#_x0000_t202" style="position:absolute;margin-left:63.05pt;margin-top:94.3pt;width:126.2pt;height:11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" filled="f" stroked="f">
              <v:textbox inset="0,0,0,0">
                <w:txbxContent>
                  <w:p w14:paraId="17EDACF7" w14:textId="77777777" w:rsidR="004C103C" w:rsidRDefault="007E1D12">
                    <w:pPr>
                      <w:spacing w:line="203" w:lineRule="exact"/>
                      <w:ind w:left="20"/>
                      <w:rPr>
                        <w:rFonts w:ascii="Calibri Light"/>
                        <w:sz w:val="18"/>
                      </w:rPr>
                    </w:pPr>
                    <w:r>
                      <w:rPr>
                        <w:rFonts w:ascii="Calibri Light"/>
                        <w:sz w:val="18"/>
                      </w:rPr>
                      <w:t>Employment</w:t>
                    </w:r>
                    <w:r>
                      <w:rPr>
                        <w:rFonts w:ascii="Calibri Ligh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Contract</w:t>
                    </w:r>
                    <w:r>
                      <w:rPr>
                        <w:rFonts w:ascii="Calibri Light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z w:val="18"/>
                      </w:rPr>
                      <w:t>Code:</w:t>
                    </w:r>
                    <w:r>
                      <w:rPr>
                        <w:rFonts w:ascii="Calibri Light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 Light"/>
                        <w:spacing w:val="-4"/>
                        <w:sz w:val="18"/>
                      </w:rPr>
                      <w:t>TA6A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142"/>
    <w:multiLevelType w:val="multilevel"/>
    <w:tmpl w:val="D9AE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B96BBE"/>
    <w:multiLevelType w:val="multilevel"/>
    <w:tmpl w:val="530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067CF"/>
    <w:multiLevelType w:val="multilevel"/>
    <w:tmpl w:val="9B12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76AD6"/>
    <w:multiLevelType w:val="multilevel"/>
    <w:tmpl w:val="A6326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A44F15"/>
    <w:multiLevelType w:val="multilevel"/>
    <w:tmpl w:val="3620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340D5"/>
    <w:multiLevelType w:val="hybridMultilevel"/>
    <w:tmpl w:val="DBD4E34A"/>
    <w:lvl w:ilvl="0" w:tplc="04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6" w15:restartNumberingAfterBreak="0">
    <w:nsid w:val="30FB5C7A"/>
    <w:multiLevelType w:val="multilevel"/>
    <w:tmpl w:val="1ABC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142D04"/>
    <w:multiLevelType w:val="multilevel"/>
    <w:tmpl w:val="73144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7214AB"/>
    <w:multiLevelType w:val="multilevel"/>
    <w:tmpl w:val="3CC8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A71FF9"/>
    <w:multiLevelType w:val="multilevel"/>
    <w:tmpl w:val="7F88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92232F"/>
    <w:multiLevelType w:val="multilevel"/>
    <w:tmpl w:val="17F6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0820B2"/>
    <w:multiLevelType w:val="multilevel"/>
    <w:tmpl w:val="FF14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9A64B1"/>
    <w:multiLevelType w:val="hybridMultilevel"/>
    <w:tmpl w:val="31804A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2741E58"/>
    <w:multiLevelType w:val="hybridMultilevel"/>
    <w:tmpl w:val="A072CBDE"/>
    <w:lvl w:ilvl="0" w:tplc="BBC28CF6">
      <w:start w:val="1"/>
      <w:numFmt w:val="decimal"/>
      <w:lvlText w:val="%1."/>
      <w:lvlJc w:val="left"/>
      <w:pPr>
        <w:ind w:left="147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21A4100C">
      <w:numFmt w:val="bullet"/>
      <w:lvlText w:val="•"/>
      <w:lvlJc w:val="left"/>
      <w:pPr>
        <w:ind w:left="2452" w:hanging="361"/>
      </w:pPr>
      <w:rPr>
        <w:rFonts w:hint="default"/>
        <w:lang w:val="en-US" w:eastAsia="en-US" w:bidi="ar-SA"/>
      </w:rPr>
    </w:lvl>
    <w:lvl w:ilvl="2" w:tplc="02107060">
      <w:numFmt w:val="bullet"/>
      <w:lvlText w:val="•"/>
      <w:lvlJc w:val="left"/>
      <w:pPr>
        <w:ind w:left="3424" w:hanging="361"/>
      </w:pPr>
      <w:rPr>
        <w:rFonts w:hint="default"/>
        <w:lang w:val="en-US" w:eastAsia="en-US" w:bidi="ar-SA"/>
      </w:rPr>
    </w:lvl>
    <w:lvl w:ilvl="3" w:tplc="AB067B6A">
      <w:numFmt w:val="bullet"/>
      <w:lvlText w:val="•"/>
      <w:lvlJc w:val="left"/>
      <w:pPr>
        <w:ind w:left="4396" w:hanging="361"/>
      </w:pPr>
      <w:rPr>
        <w:rFonts w:hint="default"/>
        <w:lang w:val="en-US" w:eastAsia="en-US" w:bidi="ar-SA"/>
      </w:rPr>
    </w:lvl>
    <w:lvl w:ilvl="4" w:tplc="38AA248E">
      <w:numFmt w:val="bullet"/>
      <w:lvlText w:val="•"/>
      <w:lvlJc w:val="left"/>
      <w:pPr>
        <w:ind w:left="5369" w:hanging="361"/>
      </w:pPr>
      <w:rPr>
        <w:rFonts w:hint="default"/>
        <w:lang w:val="en-US" w:eastAsia="en-US" w:bidi="ar-SA"/>
      </w:rPr>
    </w:lvl>
    <w:lvl w:ilvl="5" w:tplc="C87603DE">
      <w:numFmt w:val="bullet"/>
      <w:lvlText w:val="•"/>
      <w:lvlJc w:val="left"/>
      <w:pPr>
        <w:ind w:left="6341" w:hanging="361"/>
      </w:pPr>
      <w:rPr>
        <w:rFonts w:hint="default"/>
        <w:lang w:val="en-US" w:eastAsia="en-US" w:bidi="ar-SA"/>
      </w:rPr>
    </w:lvl>
    <w:lvl w:ilvl="6" w:tplc="AD5C50E4">
      <w:numFmt w:val="bullet"/>
      <w:lvlText w:val="•"/>
      <w:lvlJc w:val="left"/>
      <w:pPr>
        <w:ind w:left="7313" w:hanging="361"/>
      </w:pPr>
      <w:rPr>
        <w:rFonts w:hint="default"/>
        <w:lang w:val="en-US" w:eastAsia="en-US" w:bidi="ar-SA"/>
      </w:rPr>
    </w:lvl>
    <w:lvl w:ilvl="7" w:tplc="8CC01E34">
      <w:numFmt w:val="bullet"/>
      <w:lvlText w:val="•"/>
      <w:lvlJc w:val="left"/>
      <w:pPr>
        <w:ind w:left="8286" w:hanging="361"/>
      </w:pPr>
      <w:rPr>
        <w:rFonts w:hint="default"/>
        <w:lang w:val="en-US" w:eastAsia="en-US" w:bidi="ar-SA"/>
      </w:rPr>
    </w:lvl>
    <w:lvl w:ilvl="8" w:tplc="FB00E780">
      <w:numFmt w:val="bullet"/>
      <w:lvlText w:val="•"/>
      <w:lvlJc w:val="left"/>
      <w:pPr>
        <w:ind w:left="9258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75411C3B"/>
    <w:multiLevelType w:val="multilevel"/>
    <w:tmpl w:val="8604D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7721F9"/>
    <w:multiLevelType w:val="hybridMultilevel"/>
    <w:tmpl w:val="1A54884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EB755B"/>
    <w:multiLevelType w:val="multilevel"/>
    <w:tmpl w:val="C5AA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764132"/>
    <w:multiLevelType w:val="multilevel"/>
    <w:tmpl w:val="A4E8E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5882470">
    <w:abstractNumId w:val="13"/>
  </w:num>
  <w:num w:numId="2" w16cid:durableId="1553924398">
    <w:abstractNumId w:val="9"/>
  </w:num>
  <w:num w:numId="3" w16cid:durableId="1760711506">
    <w:abstractNumId w:val="1"/>
  </w:num>
  <w:num w:numId="4" w16cid:durableId="1756511800">
    <w:abstractNumId w:val="5"/>
  </w:num>
  <w:num w:numId="5" w16cid:durableId="53044863">
    <w:abstractNumId w:val="12"/>
  </w:num>
  <w:num w:numId="6" w16cid:durableId="655188521">
    <w:abstractNumId w:val="14"/>
  </w:num>
  <w:num w:numId="7" w16cid:durableId="11032274">
    <w:abstractNumId w:val="2"/>
  </w:num>
  <w:num w:numId="8" w16cid:durableId="2094621602">
    <w:abstractNumId w:val="15"/>
  </w:num>
  <w:num w:numId="9" w16cid:durableId="968902246">
    <w:abstractNumId w:val="16"/>
  </w:num>
  <w:num w:numId="10" w16cid:durableId="1652517097">
    <w:abstractNumId w:val="3"/>
  </w:num>
  <w:num w:numId="11" w16cid:durableId="1368793618">
    <w:abstractNumId w:val="7"/>
  </w:num>
  <w:num w:numId="12" w16cid:durableId="590626382">
    <w:abstractNumId w:val="10"/>
  </w:num>
  <w:num w:numId="13" w16cid:durableId="182209351">
    <w:abstractNumId w:val="17"/>
  </w:num>
  <w:num w:numId="14" w16cid:durableId="1846825912">
    <w:abstractNumId w:val="8"/>
  </w:num>
  <w:num w:numId="15" w16cid:durableId="265770068">
    <w:abstractNumId w:val="6"/>
  </w:num>
  <w:num w:numId="16" w16cid:durableId="2118869052">
    <w:abstractNumId w:val="4"/>
  </w:num>
  <w:num w:numId="17" w16cid:durableId="1713112917">
    <w:abstractNumId w:val="11"/>
  </w:num>
  <w:num w:numId="18" w16cid:durableId="39042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03C"/>
    <w:rsid w:val="00022C33"/>
    <w:rsid w:val="0005585B"/>
    <w:rsid w:val="000D608F"/>
    <w:rsid w:val="0010153E"/>
    <w:rsid w:val="001C3487"/>
    <w:rsid w:val="001E75B2"/>
    <w:rsid w:val="0025390C"/>
    <w:rsid w:val="002902DF"/>
    <w:rsid w:val="0037340E"/>
    <w:rsid w:val="003C4D41"/>
    <w:rsid w:val="004C103C"/>
    <w:rsid w:val="00604A62"/>
    <w:rsid w:val="00694098"/>
    <w:rsid w:val="006A1342"/>
    <w:rsid w:val="007A23E5"/>
    <w:rsid w:val="007A41E7"/>
    <w:rsid w:val="007E1D12"/>
    <w:rsid w:val="00863534"/>
    <w:rsid w:val="00894623"/>
    <w:rsid w:val="009B538B"/>
    <w:rsid w:val="00A1144A"/>
    <w:rsid w:val="00AE6F59"/>
    <w:rsid w:val="00AF2A64"/>
    <w:rsid w:val="00BD4865"/>
    <w:rsid w:val="00BE59E3"/>
    <w:rsid w:val="00DA2BE1"/>
    <w:rsid w:val="00DD351B"/>
    <w:rsid w:val="00E51543"/>
    <w:rsid w:val="00EA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A77822"/>
  <w15:docId w15:val="{A48B4361-0A32-4AC5-AD16-969B1ACE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1"/>
      <w:ind w:left="27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53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34"/>
    <w:qFormat/>
    <w:pPr>
      <w:ind w:left="1469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635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53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63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534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53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635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63534"/>
    <w:rPr>
      <w:i/>
      <w:iCs/>
    </w:rPr>
  </w:style>
  <w:style w:type="character" w:styleId="Strong">
    <w:name w:val="Strong"/>
    <w:basedOn w:val="DefaultParagraphFont"/>
    <w:uiPriority w:val="22"/>
    <w:qFormat/>
    <w:rsid w:val="001E75B2"/>
    <w:rPr>
      <w:b/>
      <w:bCs/>
    </w:rPr>
  </w:style>
  <w:style w:type="table" w:styleId="TableGrid">
    <w:name w:val="Table Grid"/>
    <w:basedOn w:val="TableNormal"/>
    <w:uiPriority w:val="39"/>
    <w:rsid w:val="001E75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A23E5"/>
    <w:rPr>
      <w:rFonts w:ascii="Calibri" w:eastAsia="Calibri" w:hAnsi="Calibri" w:cs="Calibri"/>
      <w:b/>
      <w:bCs/>
      <w:sz w:val="30"/>
      <w:szCs w:val="30"/>
    </w:rPr>
  </w:style>
  <w:style w:type="character" w:customStyle="1" w:styleId="BodyTextChar">
    <w:name w:val="Body Text Char"/>
    <w:basedOn w:val="DefaultParagraphFont"/>
    <w:link w:val="BodyText"/>
    <w:uiPriority w:val="1"/>
    <w:rsid w:val="007A23E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114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vacancy.syria@unpontepe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f6b62-16d8-488d-8561-8783fce06b49">
      <Terms xmlns="http://schemas.microsoft.com/office/infopath/2007/PartnerControls"/>
    </lcf76f155ced4ddcb4097134ff3c332f>
    <TaxCatchAll xmlns="b7512085-5459-4c22-8593-e8d2b80a55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2860A3893574589BA6C08E667721A" ma:contentTypeVersion="16" ma:contentTypeDescription="Create a new document." ma:contentTypeScope="" ma:versionID="b8edf8397a0274e33b5ce056809006e8">
  <xsd:schema xmlns:xsd="http://www.w3.org/2001/XMLSchema" xmlns:xs="http://www.w3.org/2001/XMLSchema" xmlns:p="http://schemas.microsoft.com/office/2006/metadata/properties" xmlns:ns2="549f6b62-16d8-488d-8561-8783fce06b49" xmlns:ns3="b7512085-5459-4c22-8593-e8d2b80a5585" targetNamespace="http://schemas.microsoft.com/office/2006/metadata/properties" ma:root="true" ma:fieldsID="88ba86cfd9d92b9cddee0925db6cf7e9" ns2:_="" ns3:_="">
    <xsd:import namespace="549f6b62-16d8-488d-8561-8783fce06b49"/>
    <xsd:import namespace="b7512085-5459-4c22-8593-e8d2b80a5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f6b62-16d8-488d-8561-8783fce06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befc78-245b-4c8b-8b58-4c94d49d6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12085-5459-4c22-8593-e8d2b80a5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23526ba-5060-4a91-afae-1179d15390ff}" ma:internalName="TaxCatchAll" ma:showField="CatchAllData" ma:web="b7512085-5459-4c22-8593-e8d2b80a5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1D8A0D-6AF1-4DF2-A7FC-57FAD2FB76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8B0CD4-D335-47EC-940A-9E526E1B5718}">
  <ds:schemaRefs>
    <ds:schemaRef ds:uri="http://schemas.microsoft.com/office/2006/metadata/properties"/>
    <ds:schemaRef ds:uri="http://schemas.microsoft.com/office/infopath/2007/PartnerControls"/>
    <ds:schemaRef ds:uri="549f6b62-16d8-488d-8561-8783fce06b49"/>
    <ds:schemaRef ds:uri="b7512085-5459-4c22-8593-e8d2b80a5585"/>
  </ds:schemaRefs>
</ds:datastoreItem>
</file>

<file path=customXml/itemProps3.xml><?xml version="1.0" encoding="utf-8"?>
<ds:datastoreItem xmlns:ds="http://schemas.openxmlformats.org/officeDocument/2006/customXml" ds:itemID="{D58D59F2-7211-4850-8AAF-FD7B16B05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9f6b62-16d8-488d-8561-8783fce06b49"/>
    <ds:schemaRef ds:uri="b7512085-5459-4c22-8593-e8d2b80a5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Laith</dc:creator>
  <cp:lastModifiedBy>Tarek Khalaf</cp:lastModifiedBy>
  <cp:revision>7</cp:revision>
  <dcterms:created xsi:type="dcterms:W3CDTF">2026-02-06T14:38:00Z</dcterms:created>
  <dcterms:modified xsi:type="dcterms:W3CDTF">2026-05-21T14:30:00Z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2026-01-25T00:00:00Z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0x01010089C2860A3893574589BA6C08E667721A</vt:lpwstr>
  </property>
  <property fmtid="{D5CDD505-2E9C-101B-9397-08002B2CF9AE}" pid="7" name="MediaServiceImageTags">
    <vt:lpwstr/>
  </property>
  <property fmtid="{D5CDD505-2E9C-101B-9397-08002B2CF9AE}" pid="8" name="GrammarlyDocumentId">
    <vt:lpwstr>50bbc5b7-3ae7-40ae-984b-7f7912f54944</vt:lpwstr>
  </property>
</Properties>
</file>