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2E40" w14:textId="19674BFE" w:rsidR="007A4C64" w:rsidRPr="00E910CE" w:rsidRDefault="008D3040" w:rsidP="007A4C64">
      <w:pPr>
        <w:spacing w:after="0"/>
        <w:jc w:val="center"/>
        <w:rPr>
          <w:rFonts w:ascii="Calibri" w:hAnsi="Calibri" w:cs="Calibri"/>
          <w:b/>
        </w:rPr>
      </w:pPr>
      <w:r>
        <w:rPr>
          <w:rFonts w:ascii="Calibri" w:hAnsi="Calibri" w:cs="Calibri"/>
          <w:b/>
        </w:rPr>
        <w:t>Supply Chain</w:t>
      </w:r>
      <w:r w:rsidR="00E300DD" w:rsidRPr="00E910CE">
        <w:rPr>
          <w:rFonts w:ascii="Calibri" w:hAnsi="Calibri" w:cs="Calibri"/>
          <w:b/>
        </w:rPr>
        <w:t xml:space="preserve"> </w:t>
      </w:r>
      <w:r w:rsidR="00BA644A" w:rsidRPr="00E910CE">
        <w:rPr>
          <w:rFonts w:ascii="Calibri" w:hAnsi="Calibri" w:cs="Calibri"/>
          <w:b/>
        </w:rPr>
        <w:t>Manager</w:t>
      </w:r>
      <w:r w:rsidR="000F2029">
        <w:rPr>
          <w:rFonts w:ascii="Calibri" w:hAnsi="Calibri" w:cs="Calibri"/>
          <w:b/>
        </w:rPr>
        <w:t xml:space="preserve"> </w:t>
      </w:r>
    </w:p>
    <w:p w14:paraId="0D6050D4" w14:textId="77777777" w:rsidR="00FA2EA7" w:rsidRPr="00E910CE" w:rsidRDefault="00705642" w:rsidP="00A5326A">
      <w:pPr>
        <w:spacing w:after="0"/>
        <w:jc w:val="center"/>
        <w:rPr>
          <w:rFonts w:ascii="Calibri" w:hAnsi="Calibri" w:cs="Calibri"/>
        </w:rPr>
      </w:pPr>
      <w:r w:rsidRPr="00E910CE">
        <w:rPr>
          <w:rFonts w:ascii="Calibri" w:hAnsi="Calibri" w:cs="Calibri"/>
          <w:b/>
        </w:rPr>
        <w:t>Syria</w:t>
      </w:r>
      <w:r w:rsidR="00D22826" w:rsidRPr="00E910CE">
        <w:rPr>
          <w:rFonts w:ascii="Calibri" w:hAnsi="Calibri" w:cs="Calibri"/>
          <w:b/>
        </w:rPr>
        <w:t xml:space="preserve"> - </w:t>
      </w:r>
      <w:r w:rsidR="002D5B54" w:rsidRPr="00E910CE">
        <w:rPr>
          <w:rFonts w:ascii="Calibri" w:hAnsi="Calibri" w:cs="Calibri"/>
          <w:b/>
        </w:rPr>
        <w:t>Damascus</w:t>
      </w:r>
    </w:p>
    <w:p w14:paraId="430986FE" w14:textId="77777777" w:rsidR="00FA2EA7" w:rsidRPr="00E910CE" w:rsidRDefault="00FA2EA7" w:rsidP="00BB011E">
      <w:pPr>
        <w:spacing w:after="0"/>
        <w:jc w:val="center"/>
        <w:rPr>
          <w:rFonts w:ascii="Calibri" w:hAnsi="Calibri" w:cs="Calibri"/>
        </w:rPr>
      </w:pPr>
    </w:p>
    <w:p w14:paraId="5F8C9E08" w14:textId="77777777" w:rsidR="00FA2EA7" w:rsidRPr="00E910CE" w:rsidRDefault="00FA2EA7" w:rsidP="00FA2EA7">
      <w:pPr>
        <w:spacing w:after="0"/>
        <w:rPr>
          <w:rFonts w:ascii="Calibri" w:hAnsi="Calibri" w:cs="Calibri"/>
          <w:b/>
          <w:lang w:val="en-US"/>
        </w:rPr>
      </w:pPr>
      <w:r w:rsidRPr="00E910CE">
        <w:rPr>
          <w:rFonts w:ascii="Calibri" w:hAnsi="Calibri" w:cs="Calibri"/>
          <w:b/>
          <w:lang w:val="en-US"/>
        </w:rPr>
        <w:t>Who are we?</w:t>
      </w:r>
    </w:p>
    <w:p w14:paraId="309777FE" w14:textId="77777777" w:rsidR="00BA269C" w:rsidRPr="00E910CE" w:rsidRDefault="00BA269C" w:rsidP="00FA2EA7">
      <w:pPr>
        <w:spacing w:after="0"/>
        <w:rPr>
          <w:rFonts w:ascii="Calibri" w:hAnsi="Calibri" w:cs="Calibri"/>
          <w:b/>
          <w:lang w:val="en-US"/>
        </w:rPr>
      </w:pPr>
    </w:p>
    <w:p w14:paraId="3804777E" w14:textId="77777777" w:rsidR="00E541E0" w:rsidRPr="00E910CE" w:rsidRDefault="00E541E0" w:rsidP="00E541E0">
      <w:pPr>
        <w:pStyle w:val="NormalWeb"/>
        <w:spacing w:after="0"/>
        <w:jc w:val="both"/>
        <w:rPr>
          <w:rFonts w:ascii="Calibri" w:hAnsi="Calibri" w:cs="Calibri"/>
          <w:sz w:val="22"/>
          <w:szCs w:val="22"/>
        </w:rPr>
      </w:pPr>
      <w:r w:rsidRPr="00E910CE">
        <w:rPr>
          <w:rFonts w:ascii="Calibri" w:hAnsi="Calibri" w:cs="Calibri"/>
          <w:sz w:val="22"/>
          <w:szCs w:val="22"/>
        </w:rPr>
        <w:t xml:space="preserve">The Danish Refugee Council assists refugees and internally displaced persons across the globe: we provide emergency aid, fight for their rights, and strengthen their opportunities for a brighter future. We work in conflict-affected areas, along the displacement routes, and in the countries where refugees settle. In cooperation with local communities, we strive for responsible and sustainable solutions. We work toward successful integration and – whenever possible – for the fulfillment of the wish to return home. </w:t>
      </w:r>
    </w:p>
    <w:p w14:paraId="1E68EFA6" w14:textId="77777777" w:rsidR="00E541E0" w:rsidRPr="00E910CE" w:rsidRDefault="00E541E0" w:rsidP="00E541E0">
      <w:pPr>
        <w:pStyle w:val="NormalWeb"/>
        <w:spacing w:after="0"/>
        <w:jc w:val="both"/>
        <w:rPr>
          <w:rFonts w:ascii="Calibri" w:hAnsi="Calibri" w:cs="Calibri"/>
          <w:sz w:val="22"/>
          <w:szCs w:val="22"/>
        </w:rPr>
      </w:pPr>
      <w:r w:rsidRPr="00E910CE">
        <w:rPr>
          <w:rFonts w:ascii="Calibri" w:hAnsi="Calibri" w:cs="Calibri"/>
          <w:sz w:val="22"/>
          <w:szCs w:val="22"/>
        </w:rPr>
        <w:t>The Danish Refugee Council was founded in Denmark in 1956 and has since grown to become an international humanitarian organization with more than 7,000 staff and 8,000 volunteers. Our vision is a dignified life for all displaced.</w:t>
      </w:r>
    </w:p>
    <w:p w14:paraId="5B9291CF" w14:textId="77777777" w:rsidR="00E541E0" w:rsidRPr="00E910CE" w:rsidRDefault="00E541E0" w:rsidP="00E541E0">
      <w:pPr>
        <w:pStyle w:val="NormalWeb"/>
        <w:spacing w:after="0"/>
        <w:jc w:val="both"/>
        <w:rPr>
          <w:rFonts w:ascii="Calibri" w:hAnsi="Calibri" w:cs="Calibri"/>
          <w:sz w:val="22"/>
          <w:szCs w:val="22"/>
        </w:rPr>
      </w:pPr>
      <w:r w:rsidRPr="00E910CE">
        <w:rPr>
          <w:rFonts w:ascii="Calibri" w:hAnsi="Calibri" w:cs="Calibri"/>
          <w:sz w:val="22"/>
          <w:szCs w:val="22"/>
        </w:rPr>
        <w:t>All of our efforts are based on our value compass: humanity, respect, independence and neutrality, participation, and honesty and transparency.</w:t>
      </w:r>
    </w:p>
    <w:p w14:paraId="4833420E" w14:textId="77777777" w:rsidR="00E541E0" w:rsidRPr="00E910CE" w:rsidRDefault="00E541E0" w:rsidP="00E541E0">
      <w:pPr>
        <w:pStyle w:val="NormalWeb"/>
        <w:spacing w:after="0"/>
        <w:jc w:val="both"/>
        <w:rPr>
          <w:rFonts w:ascii="Calibri" w:hAnsi="Calibri" w:cs="Calibri"/>
          <w:sz w:val="22"/>
          <w:szCs w:val="22"/>
        </w:rPr>
      </w:pPr>
    </w:p>
    <w:p w14:paraId="2A7EB976" w14:textId="20F0928F" w:rsidR="00705642" w:rsidRPr="00E910CE" w:rsidRDefault="00705642" w:rsidP="00E541E0">
      <w:pPr>
        <w:pStyle w:val="NormalWeb"/>
        <w:spacing w:after="0"/>
        <w:jc w:val="both"/>
        <w:rPr>
          <w:rFonts w:ascii="Calibri" w:hAnsi="Calibri" w:cs="Calibri"/>
          <w:b/>
          <w:bCs/>
          <w:sz w:val="22"/>
          <w:szCs w:val="22"/>
        </w:rPr>
      </w:pPr>
      <w:r w:rsidRPr="00E910CE">
        <w:rPr>
          <w:rFonts w:ascii="Calibri" w:hAnsi="Calibri" w:cs="Calibri"/>
          <w:b/>
          <w:bCs/>
          <w:sz w:val="22"/>
          <w:szCs w:val="22"/>
        </w:rPr>
        <w:t>DRC Syria</w:t>
      </w:r>
    </w:p>
    <w:p w14:paraId="5A9DBF47" w14:textId="77777777" w:rsidR="00BA269C" w:rsidRPr="00E910CE" w:rsidRDefault="00BA269C" w:rsidP="00705642">
      <w:pPr>
        <w:pStyle w:val="NormalWeb"/>
        <w:spacing w:after="0"/>
        <w:jc w:val="both"/>
        <w:rPr>
          <w:rFonts w:ascii="Calibri" w:hAnsi="Calibri" w:cs="Calibri"/>
          <w:b/>
          <w:bCs/>
          <w:sz w:val="22"/>
          <w:szCs w:val="22"/>
        </w:rPr>
      </w:pPr>
    </w:p>
    <w:p w14:paraId="5880A9D1" w14:textId="77777777" w:rsidR="00E541E0" w:rsidRPr="00E910CE" w:rsidRDefault="00E541E0" w:rsidP="00E541E0">
      <w:pPr>
        <w:spacing w:after="0"/>
        <w:rPr>
          <w:rFonts w:ascii="Calibri" w:hAnsi="Calibri" w:cs="Calibri"/>
        </w:rPr>
      </w:pPr>
      <w:r w:rsidRPr="00E910CE">
        <w:rPr>
          <w:rFonts w:ascii="Calibri" w:hAnsi="Calibri" w:cs="Calibri"/>
          <w:b/>
          <w:bCs/>
        </w:rPr>
        <w:t>DRC has been operating in Syria since 2008</w:t>
      </w:r>
      <w:r w:rsidRPr="00E910CE">
        <w:rPr>
          <w:rFonts w:ascii="Calibri" w:hAnsi="Calibri" w:cs="Calibri"/>
        </w:rPr>
        <w:t>, initially responding to the Iraqi refugee crisis before pivoting to a full-scale response to the Syria crisis from 2011 onwards. Our work encompasses the full cycle of displacement—responding to</w:t>
      </w:r>
      <w:r w:rsidRPr="00E910CE">
        <w:rPr>
          <w:rFonts w:ascii="Calibri" w:hAnsi="Calibri" w:cs="Calibri"/>
          <w:b/>
          <w:bCs/>
        </w:rPr>
        <w:t xml:space="preserve"> life-saving humanitarian needs </w:t>
      </w:r>
      <w:r w:rsidRPr="00E910CE">
        <w:rPr>
          <w:rFonts w:ascii="Calibri" w:hAnsi="Calibri" w:cs="Calibri"/>
        </w:rPr>
        <w:t>and supporting community recovery until</w:t>
      </w:r>
      <w:r w:rsidRPr="00E910CE">
        <w:rPr>
          <w:rFonts w:ascii="Calibri" w:hAnsi="Calibri" w:cs="Calibri"/>
          <w:b/>
          <w:bCs/>
        </w:rPr>
        <w:t xml:space="preserve"> durable solutions can be achieved</w:t>
      </w:r>
      <w:r w:rsidRPr="00E910CE">
        <w:rPr>
          <w:rFonts w:ascii="Calibri" w:hAnsi="Calibri" w:cs="Calibri"/>
        </w:rPr>
        <w:t>. DRC Syria takes an area-based approach to supporting internally displaced persons (IDPs), returnees, and host communities across our key sectors: Economic Recovery and Resilience, Protection, WASH, Shelter and Infrastructure, and Humanitarian Disarmament and Peacebuilding (including Humanitarian Mine Action).</w:t>
      </w:r>
    </w:p>
    <w:p w14:paraId="5AFF9D94" w14:textId="77777777" w:rsidR="00E541E0" w:rsidRPr="00E910CE" w:rsidRDefault="00E541E0" w:rsidP="00E541E0">
      <w:pPr>
        <w:spacing w:after="0"/>
        <w:rPr>
          <w:rFonts w:ascii="Calibri" w:hAnsi="Calibri" w:cs="Calibri"/>
        </w:rPr>
      </w:pPr>
    </w:p>
    <w:p w14:paraId="2DB9E23E" w14:textId="09A43E9F" w:rsidR="00E541E0" w:rsidRPr="00E910CE" w:rsidRDefault="00E541E0" w:rsidP="00253854">
      <w:pPr>
        <w:spacing w:after="0"/>
        <w:rPr>
          <w:rFonts w:ascii="Calibri" w:hAnsi="Calibri" w:cs="Calibri"/>
        </w:rPr>
      </w:pPr>
      <w:r w:rsidRPr="00E910CE">
        <w:rPr>
          <w:rFonts w:ascii="Calibri" w:hAnsi="Calibri" w:cs="Calibri"/>
        </w:rPr>
        <w:t xml:space="preserve">With an established rapid response mechanism, DRC can </w:t>
      </w:r>
      <w:r w:rsidRPr="00E910CE">
        <w:rPr>
          <w:rFonts w:ascii="Calibri" w:hAnsi="Calibri" w:cs="Calibri"/>
          <w:b/>
          <w:bCs/>
        </w:rPr>
        <w:t>rapidly respond to emerging crises and shocks</w:t>
      </w:r>
      <w:r w:rsidRPr="00E910CE">
        <w:rPr>
          <w:rFonts w:ascii="Calibri" w:hAnsi="Calibri" w:cs="Calibri"/>
        </w:rPr>
        <w:t xml:space="preserve"> to meet </w:t>
      </w:r>
      <w:r w:rsidRPr="00E910CE">
        <w:rPr>
          <w:rFonts w:ascii="Calibri" w:hAnsi="Calibri" w:cs="Calibri"/>
          <w:b/>
          <w:bCs/>
        </w:rPr>
        <w:t>acute emergency needs</w:t>
      </w:r>
      <w:r w:rsidRPr="00E910CE">
        <w:rPr>
          <w:rFonts w:ascii="Calibri" w:hAnsi="Calibri" w:cs="Calibri"/>
        </w:rPr>
        <w:t xml:space="preserve">. Recognizing the significant need for </w:t>
      </w:r>
      <w:r w:rsidRPr="00E910CE">
        <w:rPr>
          <w:rFonts w:ascii="Calibri" w:hAnsi="Calibri" w:cs="Calibri"/>
          <w:b/>
          <w:bCs/>
        </w:rPr>
        <w:t>early recovery and resilience programming</w:t>
      </w:r>
      <w:r w:rsidRPr="00E910CE">
        <w:rPr>
          <w:rFonts w:ascii="Calibri" w:hAnsi="Calibri" w:cs="Calibri"/>
        </w:rPr>
        <w:t xml:space="preserve"> to ensure dignified, sustainable, and cost-effective solutions for fragile communities, DRC’s programmes foster resilience for individuals and communities in situations of protracted displacement and during the initial stages of post-conflict recovery, towards a </w:t>
      </w:r>
      <w:r w:rsidRPr="00E910CE">
        <w:rPr>
          <w:rFonts w:ascii="Calibri" w:hAnsi="Calibri" w:cs="Calibri"/>
          <w:b/>
          <w:bCs/>
        </w:rPr>
        <w:t>durable solution of their choice</w:t>
      </w:r>
      <w:r w:rsidRPr="00E910CE">
        <w:rPr>
          <w:rFonts w:ascii="Calibri" w:hAnsi="Calibri" w:cs="Calibri"/>
        </w:rPr>
        <w:t xml:space="preserve">. With active portfolios in the neighboring countries of Jordan, Lebanon, Türkiye and Iraq, DRC offers a </w:t>
      </w:r>
      <w:r w:rsidRPr="00E910CE">
        <w:rPr>
          <w:rFonts w:ascii="Calibri" w:hAnsi="Calibri" w:cs="Calibri"/>
          <w:b/>
          <w:bCs/>
        </w:rPr>
        <w:t>cross-border, regional response</w:t>
      </w:r>
      <w:r w:rsidRPr="00E910CE">
        <w:rPr>
          <w:rFonts w:ascii="Calibri" w:hAnsi="Calibri" w:cs="Calibri"/>
        </w:rPr>
        <w:t xml:space="preserve"> to the Syria crisis, through cross-border protection monitoring, advocacy, and trends analysis.</w:t>
      </w:r>
    </w:p>
    <w:p w14:paraId="7AEB9A23" w14:textId="77777777" w:rsidR="00253854" w:rsidRPr="00E910CE" w:rsidRDefault="00253854" w:rsidP="00253854">
      <w:pPr>
        <w:spacing w:after="0"/>
        <w:rPr>
          <w:rFonts w:ascii="Calibri" w:hAnsi="Calibri" w:cs="Calibri"/>
        </w:rPr>
      </w:pPr>
    </w:p>
    <w:p w14:paraId="78AAA33A" w14:textId="07732D29" w:rsidR="008153DD" w:rsidRPr="003D2D76" w:rsidRDefault="00A5326A" w:rsidP="003D2D76">
      <w:pPr>
        <w:jc w:val="both"/>
        <w:rPr>
          <w:rFonts w:ascii="Calibri" w:hAnsi="Calibri" w:cs="Calibri"/>
          <w:b/>
          <w:lang w:val="en-US"/>
        </w:rPr>
      </w:pPr>
      <w:r w:rsidRPr="00E910CE">
        <w:rPr>
          <w:rFonts w:ascii="Calibri" w:hAnsi="Calibri" w:cs="Calibri"/>
          <w:b/>
          <w:lang w:val="en-US"/>
        </w:rPr>
        <w:t>About the job:</w:t>
      </w:r>
    </w:p>
    <w:p w14:paraId="292E0114" w14:textId="77777777" w:rsidR="008153DD" w:rsidRDefault="008153DD" w:rsidP="008153DD">
      <w:pPr>
        <w:spacing w:after="0"/>
        <w:rPr>
          <w:rFonts w:ascii="Calibri" w:eastAsia="Times New Roman" w:hAnsi="Calibri" w:cs="Calibri"/>
          <w:lang w:val="en-US"/>
        </w:rPr>
      </w:pPr>
      <w:r w:rsidRPr="008153DD">
        <w:rPr>
          <w:rFonts w:ascii="Calibri" w:eastAsia="Times New Roman" w:hAnsi="Calibri" w:cs="Calibri"/>
          <w:lang w:val="en-US"/>
        </w:rPr>
        <w:t xml:space="preserve">This role has </w:t>
      </w:r>
      <w:proofErr w:type="gramStart"/>
      <w:r w:rsidRPr="008153DD">
        <w:rPr>
          <w:rFonts w:ascii="Calibri" w:eastAsia="Times New Roman" w:hAnsi="Calibri" w:cs="Calibri"/>
          <w:lang w:val="en-US"/>
        </w:rPr>
        <w:t>both,</w:t>
      </w:r>
      <w:proofErr w:type="gramEnd"/>
      <w:r w:rsidRPr="008153DD">
        <w:rPr>
          <w:rFonts w:ascii="Calibri" w:eastAsia="Times New Roman" w:hAnsi="Calibri" w:cs="Calibri"/>
          <w:lang w:val="en-US"/>
        </w:rPr>
        <w:t xml:space="preserve"> an emergency and development response role focus and ensures compliance </w:t>
      </w:r>
      <w:proofErr w:type="gramStart"/>
      <w:r w:rsidRPr="008153DD">
        <w:rPr>
          <w:rFonts w:ascii="Calibri" w:eastAsia="Times New Roman" w:hAnsi="Calibri" w:cs="Calibri"/>
          <w:lang w:val="en-US"/>
        </w:rPr>
        <w:t>to</w:t>
      </w:r>
      <w:proofErr w:type="gramEnd"/>
      <w:r w:rsidRPr="008153DD">
        <w:rPr>
          <w:rFonts w:ascii="Calibri" w:eastAsia="Times New Roman" w:hAnsi="Calibri" w:cs="Calibri"/>
          <w:lang w:val="en-US"/>
        </w:rPr>
        <w:t xml:space="preserve"> DRC procedures and guidelines within the country. The role provides support and/or technical guidance to country operations while overseeing country activities.</w:t>
      </w:r>
    </w:p>
    <w:p w14:paraId="1A352EAE" w14:textId="77777777" w:rsidR="008153DD" w:rsidRPr="008153DD" w:rsidRDefault="008153DD" w:rsidP="008153DD">
      <w:pPr>
        <w:spacing w:after="0"/>
        <w:rPr>
          <w:rFonts w:ascii="Calibri" w:eastAsia="Times New Roman" w:hAnsi="Calibri" w:cs="Calibri"/>
          <w:lang w:val="en-US"/>
        </w:rPr>
      </w:pPr>
    </w:p>
    <w:p w14:paraId="64EC229F" w14:textId="77777777" w:rsidR="008153DD" w:rsidRPr="008153DD" w:rsidRDefault="008153DD" w:rsidP="008153DD">
      <w:pPr>
        <w:spacing w:after="0"/>
        <w:rPr>
          <w:rFonts w:ascii="Calibri" w:eastAsia="Times New Roman" w:hAnsi="Calibri" w:cs="Calibri"/>
          <w:lang w:val="en-US"/>
        </w:rPr>
      </w:pPr>
      <w:r w:rsidRPr="008153DD">
        <w:rPr>
          <w:rFonts w:ascii="Calibri" w:eastAsia="Times New Roman" w:hAnsi="Calibri" w:cs="Calibri"/>
          <w:b/>
          <w:bCs/>
          <w:lang w:val="en-US"/>
        </w:rPr>
        <w:t>Duties and Responsibilities:</w:t>
      </w:r>
    </w:p>
    <w:p w14:paraId="51F91D1B" w14:textId="77777777" w:rsidR="008153DD" w:rsidRPr="008153DD" w:rsidRDefault="008153DD" w:rsidP="008153DD">
      <w:pPr>
        <w:spacing w:after="0"/>
        <w:rPr>
          <w:rFonts w:ascii="Calibri" w:eastAsia="Times New Roman" w:hAnsi="Calibri" w:cs="Calibri"/>
          <w:lang w:val="en-US"/>
        </w:rPr>
      </w:pPr>
      <w:r w:rsidRPr="008153DD">
        <w:rPr>
          <w:rFonts w:ascii="Calibri" w:eastAsia="Times New Roman" w:hAnsi="Calibri" w:cs="Calibri"/>
          <w:b/>
          <w:bCs/>
          <w:lang w:val="en-US"/>
        </w:rPr>
        <w:t>People Management:</w:t>
      </w:r>
    </w:p>
    <w:p w14:paraId="5CDE6B80" w14:textId="77777777" w:rsidR="008153DD" w:rsidRPr="008153DD" w:rsidRDefault="008153DD" w:rsidP="008153DD">
      <w:pPr>
        <w:numPr>
          <w:ilvl w:val="0"/>
          <w:numId w:val="26"/>
        </w:numPr>
        <w:spacing w:after="0"/>
        <w:rPr>
          <w:rFonts w:ascii="Calibri" w:eastAsia="Times New Roman" w:hAnsi="Calibri" w:cs="Calibri"/>
          <w:lang w:val="en-US"/>
        </w:rPr>
      </w:pPr>
      <w:r w:rsidRPr="008153DD">
        <w:rPr>
          <w:rFonts w:ascii="Calibri" w:eastAsia="Times New Roman" w:hAnsi="Calibri" w:cs="Calibri"/>
          <w:lang w:val="en-US"/>
        </w:rPr>
        <w:lastRenderedPageBreak/>
        <w:t>Lead and manage the supply chain operations team (including people planning, performance, well-being and development).</w:t>
      </w:r>
    </w:p>
    <w:p w14:paraId="5BCEED68" w14:textId="77777777" w:rsidR="008153DD" w:rsidRPr="008153DD" w:rsidRDefault="008153DD" w:rsidP="008153DD">
      <w:pPr>
        <w:spacing w:after="0"/>
        <w:rPr>
          <w:rFonts w:ascii="Calibri" w:eastAsia="Times New Roman" w:hAnsi="Calibri" w:cs="Calibri"/>
          <w:lang w:val="en-US"/>
        </w:rPr>
      </w:pPr>
      <w:r w:rsidRPr="008153DD">
        <w:rPr>
          <w:rFonts w:ascii="Calibri" w:eastAsia="Times New Roman" w:hAnsi="Calibri" w:cs="Calibri"/>
          <w:b/>
          <w:bCs/>
          <w:lang w:val="en-US"/>
        </w:rPr>
        <w:t>Strategic Implementation &amp; Leadership</w:t>
      </w:r>
    </w:p>
    <w:p w14:paraId="2C769BCE" w14:textId="77777777" w:rsidR="008153DD" w:rsidRPr="008153DD" w:rsidRDefault="008153DD" w:rsidP="008153DD">
      <w:pPr>
        <w:numPr>
          <w:ilvl w:val="0"/>
          <w:numId w:val="27"/>
        </w:numPr>
        <w:spacing w:after="0"/>
        <w:rPr>
          <w:rFonts w:ascii="Calibri" w:eastAsia="Times New Roman" w:hAnsi="Calibri" w:cs="Calibri"/>
          <w:lang w:val="en-US"/>
        </w:rPr>
      </w:pPr>
      <w:r w:rsidRPr="008153DD">
        <w:rPr>
          <w:rFonts w:ascii="Calibri" w:eastAsia="Times New Roman" w:hAnsi="Calibri" w:cs="Calibri"/>
          <w:lang w:val="en-US"/>
        </w:rPr>
        <w:t>Provide performance &amp; compliance oversight of supply chain operation across DRC Syria operation.</w:t>
      </w:r>
    </w:p>
    <w:p w14:paraId="5D43EC53" w14:textId="77777777" w:rsidR="008153DD" w:rsidRPr="008153DD" w:rsidRDefault="008153DD" w:rsidP="008153DD">
      <w:pPr>
        <w:numPr>
          <w:ilvl w:val="0"/>
          <w:numId w:val="27"/>
        </w:numPr>
        <w:spacing w:after="0"/>
        <w:rPr>
          <w:rFonts w:ascii="Calibri" w:eastAsia="Times New Roman" w:hAnsi="Calibri" w:cs="Calibri"/>
          <w:lang w:val="en-US"/>
        </w:rPr>
      </w:pPr>
      <w:r w:rsidRPr="008153DD">
        <w:rPr>
          <w:rFonts w:ascii="Calibri" w:eastAsia="Times New Roman" w:hAnsi="Calibri" w:cs="Calibri"/>
          <w:lang w:val="en-US"/>
        </w:rPr>
        <w:t>Advise Head of Support Services, Area Managers, Budget holders and Supply Chain lead on all matters related to operational supply chain.</w:t>
      </w:r>
    </w:p>
    <w:p w14:paraId="11CE18BA" w14:textId="77777777" w:rsidR="008153DD" w:rsidRPr="008153DD" w:rsidRDefault="008153DD" w:rsidP="008153DD">
      <w:pPr>
        <w:numPr>
          <w:ilvl w:val="0"/>
          <w:numId w:val="27"/>
        </w:numPr>
        <w:spacing w:after="0"/>
        <w:rPr>
          <w:rFonts w:ascii="Calibri" w:eastAsia="Times New Roman" w:hAnsi="Calibri" w:cs="Calibri"/>
          <w:lang w:val="en-US"/>
        </w:rPr>
      </w:pPr>
      <w:r w:rsidRPr="008153DD">
        <w:rPr>
          <w:rFonts w:ascii="Calibri" w:eastAsia="Times New Roman" w:hAnsi="Calibri" w:cs="Calibri"/>
          <w:lang w:val="en-US"/>
        </w:rPr>
        <w:t>Collaborate with Senior Management Team to align operational strategies with supply chain capacities,</w:t>
      </w:r>
    </w:p>
    <w:p w14:paraId="2A97529E" w14:textId="77777777" w:rsidR="008153DD" w:rsidRPr="008153DD" w:rsidRDefault="008153DD" w:rsidP="008153DD">
      <w:pPr>
        <w:numPr>
          <w:ilvl w:val="0"/>
          <w:numId w:val="27"/>
        </w:numPr>
        <w:spacing w:after="0"/>
        <w:rPr>
          <w:rFonts w:ascii="Calibri" w:eastAsia="Times New Roman" w:hAnsi="Calibri" w:cs="Calibri"/>
          <w:lang w:val="en-US"/>
        </w:rPr>
      </w:pPr>
      <w:r w:rsidRPr="008153DD">
        <w:rPr>
          <w:rFonts w:ascii="Calibri" w:eastAsia="Times New Roman" w:hAnsi="Calibri" w:cs="Calibri"/>
          <w:lang w:val="en-US"/>
        </w:rPr>
        <w:t>priorities, and risk management frameworks.</w:t>
      </w:r>
    </w:p>
    <w:p w14:paraId="0A492FF9" w14:textId="77777777" w:rsidR="008153DD" w:rsidRPr="008153DD" w:rsidRDefault="008153DD" w:rsidP="008153DD">
      <w:pPr>
        <w:numPr>
          <w:ilvl w:val="0"/>
          <w:numId w:val="27"/>
        </w:numPr>
        <w:spacing w:after="0"/>
        <w:rPr>
          <w:rFonts w:ascii="Calibri" w:eastAsia="Times New Roman" w:hAnsi="Calibri" w:cs="Calibri"/>
          <w:lang w:val="en-US"/>
        </w:rPr>
      </w:pPr>
      <w:r w:rsidRPr="008153DD">
        <w:rPr>
          <w:rFonts w:ascii="Calibri" w:eastAsia="Times New Roman" w:hAnsi="Calibri" w:cs="Calibri"/>
          <w:lang w:val="en-US"/>
        </w:rPr>
        <w:t>Assist in assessing the implementation and integration of sustainability policy across supply chain</w:t>
      </w:r>
    </w:p>
    <w:p w14:paraId="34C21C41" w14:textId="77777777" w:rsidR="008153DD" w:rsidRPr="008153DD" w:rsidRDefault="008153DD" w:rsidP="008153DD">
      <w:pPr>
        <w:numPr>
          <w:ilvl w:val="0"/>
          <w:numId w:val="27"/>
        </w:numPr>
        <w:spacing w:after="0"/>
        <w:rPr>
          <w:rFonts w:ascii="Calibri" w:eastAsia="Times New Roman" w:hAnsi="Calibri" w:cs="Calibri"/>
          <w:lang w:val="en-US"/>
        </w:rPr>
      </w:pPr>
      <w:r w:rsidRPr="008153DD">
        <w:rPr>
          <w:rFonts w:ascii="Calibri" w:eastAsia="Times New Roman" w:hAnsi="Calibri" w:cs="Calibri"/>
          <w:lang w:val="en-US"/>
        </w:rPr>
        <w:t>operations</w:t>
      </w:r>
    </w:p>
    <w:p w14:paraId="15C2B751" w14:textId="77777777" w:rsidR="008153DD" w:rsidRPr="008153DD" w:rsidRDefault="008153DD" w:rsidP="008153DD">
      <w:pPr>
        <w:numPr>
          <w:ilvl w:val="0"/>
          <w:numId w:val="27"/>
        </w:numPr>
        <w:spacing w:after="0"/>
        <w:rPr>
          <w:rFonts w:ascii="Calibri" w:eastAsia="Times New Roman" w:hAnsi="Calibri" w:cs="Calibri"/>
          <w:lang w:val="en-US"/>
        </w:rPr>
      </w:pPr>
      <w:r w:rsidRPr="008153DD">
        <w:rPr>
          <w:rFonts w:ascii="Calibri" w:eastAsia="Times New Roman" w:hAnsi="Calibri" w:cs="Calibri"/>
          <w:lang w:val="en-US"/>
        </w:rPr>
        <w:t>Contribute to supply chain decision-making, representing the supply chain function in</w:t>
      </w:r>
    </w:p>
    <w:p w14:paraId="69FF5FC3" w14:textId="77777777" w:rsidR="008153DD" w:rsidRPr="008153DD" w:rsidRDefault="008153DD" w:rsidP="008153DD">
      <w:pPr>
        <w:numPr>
          <w:ilvl w:val="0"/>
          <w:numId w:val="27"/>
        </w:numPr>
        <w:spacing w:after="0"/>
        <w:rPr>
          <w:rFonts w:ascii="Calibri" w:eastAsia="Times New Roman" w:hAnsi="Calibri" w:cs="Calibri"/>
          <w:lang w:val="en-US"/>
        </w:rPr>
      </w:pPr>
      <w:r w:rsidRPr="008153DD">
        <w:rPr>
          <w:rFonts w:ascii="Calibri" w:eastAsia="Times New Roman" w:hAnsi="Calibri" w:cs="Calibri"/>
          <w:lang w:val="en-US"/>
        </w:rPr>
        <w:t>coordination forums, working groups, and innovation pilots.</w:t>
      </w:r>
    </w:p>
    <w:p w14:paraId="0509A4AB" w14:textId="77777777" w:rsidR="008153DD" w:rsidRPr="008153DD" w:rsidRDefault="008153DD" w:rsidP="008153DD">
      <w:pPr>
        <w:numPr>
          <w:ilvl w:val="0"/>
          <w:numId w:val="27"/>
        </w:numPr>
        <w:spacing w:after="0"/>
        <w:rPr>
          <w:rFonts w:ascii="Calibri" w:eastAsia="Times New Roman" w:hAnsi="Calibri" w:cs="Calibri"/>
          <w:lang w:val="en-US"/>
        </w:rPr>
      </w:pPr>
      <w:r w:rsidRPr="008153DD">
        <w:rPr>
          <w:rFonts w:ascii="Calibri" w:eastAsia="Times New Roman" w:hAnsi="Calibri" w:cs="Calibri"/>
          <w:lang w:val="en-US"/>
        </w:rPr>
        <w:t>Responsible for high-value procurement preparation and key operational decision points (e.g.,</w:t>
      </w:r>
    </w:p>
    <w:p w14:paraId="5DFEEC04" w14:textId="77777777" w:rsidR="008153DD" w:rsidRPr="008153DD" w:rsidRDefault="008153DD" w:rsidP="008153DD">
      <w:pPr>
        <w:numPr>
          <w:ilvl w:val="0"/>
          <w:numId w:val="27"/>
        </w:numPr>
        <w:spacing w:after="0"/>
        <w:rPr>
          <w:rFonts w:ascii="Calibri" w:eastAsia="Times New Roman" w:hAnsi="Calibri" w:cs="Calibri"/>
          <w:lang w:val="en-US"/>
        </w:rPr>
      </w:pPr>
      <w:r w:rsidRPr="008153DD">
        <w:rPr>
          <w:rFonts w:ascii="Calibri" w:eastAsia="Times New Roman" w:hAnsi="Calibri" w:cs="Calibri"/>
          <w:lang w:val="en-US"/>
        </w:rPr>
        <w:t>derogations, contracts, Purchase Agreements etc.)</w:t>
      </w:r>
      <w:r w:rsidRPr="008153DD">
        <w:rPr>
          <w:rFonts w:ascii="Calibri" w:eastAsia="Times New Roman" w:hAnsi="Calibri" w:cs="Calibri"/>
          <w:b/>
          <w:bCs/>
          <w:lang w:val="en-US"/>
        </w:rPr>
        <w:t xml:space="preserve"> </w:t>
      </w:r>
    </w:p>
    <w:p w14:paraId="17B142A0" w14:textId="77777777" w:rsidR="008153DD" w:rsidRPr="008153DD" w:rsidRDefault="008153DD" w:rsidP="008153DD">
      <w:pPr>
        <w:numPr>
          <w:ilvl w:val="0"/>
          <w:numId w:val="27"/>
        </w:numPr>
        <w:spacing w:after="0"/>
        <w:rPr>
          <w:rFonts w:ascii="Calibri" w:eastAsia="Times New Roman" w:hAnsi="Calibri" w:cs="Calibri"/>
          <w:lang w:val="en-US"/>
        </w:rPr>
      </w:pPr>
      <w:r w:rsidRPr="008153DD">
        <w:rPr>
          <w:rFonts w:ascii="Calibri" w:eastAsia="Times New Roman" w:hAnsi="Calibri" w:cs="Calibri"/>
          <w:lang w:val="en-US"/>
        </w:rPr>
        <w:t xml:space="preserve">Own the procurement planning for the entire operation and support </w:t>
      </w:r>
      <w:proofErr w:type="spellStart"/>
      <w:r w:rsidRPr="008153DD">
        <w:rPr>
          <w:rFonts w:ascii="Calibri" w:eastAsia="Times New Roman" w:hAnsi="Calibri" w:cs="Calibri"/>
          <w:lang w:val="en-US"/>
        </w:rPr>
        <w:t>programe</w:t>
      </w:r>
      <w:proofErr w:type="spellEnd"/>
      <w:r w:rsidRPr="008153DD">
        <w:rPr>
          <w:rFonts w:ascii="Calibri" w:eastAsia="Times New Roman" w:hAnsi="Calibri" w:cs="Calibri"/>
          <w:lang w:val="en-US"/>
        </w:rPr>
        <w:t xml:space="preserve"> and support teams to ensure the procurement plan is updated on timely basis and fit for purpose to ensure effective and efficient procurement.</w:t>
      </w:r>
    </w:p>
    <w:p w14:paraId="0655C08E" w14:textId="77777777" w:rsidR="008153DD" w:rsidRPr="008153DD" w:rsidRDefault="008153DD" w:rsidP="008153DD">
      <w:pPr>
        <w:numPr>
          <w:ilvl w:val="0"/>
          <w:numId w:val="27"/>
        </w:numPr>
        <w:spacing w:after="0"/>
        <w:rPr>
          <w:rFonts w:ascii="Calibri" w:eastAsia="Times New Roman" w:hAnsi="Calibri" w:cs="Calibri"/>
          <w:lang w:val="en-US"/>
        </w:rPr>
      </w:pPr>
      <w:r w:rsidRPr="008153DD">
        <w:rPr>
          <w:rFonts w:ascii="Calibri" w:eastAsia="Times New Roman" w:hAnsi="Calibri" w:cs="Calibri"/>
          <w:lang w:val="en-US"/>
        </w:rPr>
        <w:t>Improve and develop Vendors and supplier databases and increase the number of Framework agreements and new vendor registration.</w:t>
      </w:r>
    </w:p>
    <w:p w14:paraId="22C8C58E" w14:textId="77777777" w:rsidR="008153DD" w:rsidRPr="008153DD" w:rsidRDefault="008153DD" w:rsidP="008153DD">
      <w:pPr>
        <w:numPr>
          <w:ilvl w:val="0"/>
          <w:numId w:val="27"/>
        </w:numPr>
        <w:spacing w:after="0"/>
        <w:rPr>
          <w:rFonts w:ascii="Calibri" w:eastAsia="Times New Roman" w:hAnsi="Calibri" w:cs="Calibri"/>
          <w:lang w:val="en-US"/>
        </w:rPr>
      </w:pPr>
      <w:r w:rsidRPr="008153DD">
        <w:rPr>
          <w:rFonts w:ascii="Calibri" w:eastAsia="Times New Roman" w:hAnsi="Calibri" w:cs="Calibri"/>
          <w:lang w:val="en-US"/>
        </w:rPr>
        <w:t>Implement a robust supplier management system to track supplier performance.</w:t>
      </w:r>
    </w:p>
    <w:p w14:paraId="0B4F9462" w14:textId="77777777" w:rsidR="008153DD" w:rsidRPr="008153DD" w:rsidRDefault="008153DD" w:rsidP="008153DD">
      <w:pPr>
        <w:numPr>
          <w:ilvl w:val="0"/>
          <w:numId w:val="27"/>
        </w:numPr>
        <w:spacing w:after="0"/>
        <w:rPr>
          <w:rFonts w:ascii="Calibri" w:eastAsia="Times New Roman" w:hAnsi="Calibri" w:cs="Calibri"/>
          <w:lang w:val="en-US"/>
        </w:rPr>
      </w:pPr>
      <w:r w:rsidRPr="008153DD">
        <w:rPr>
          <w:rFonts w:ascii="Calibri" w:eastAsia="Times New Roman" w:hAnsi="Calibri" w:cs="Calibri"/>
          <w:lang w:val="en-US"/>
        </w:rPr>
        <w:t xml:space="preserve">Promote and ensure compliance with the Code of Conduct for DRC and </w:t>
      </w:r>
      <w:proofErr w:type="gramStart"/>
      <w:r w:rsidRPr="008153DD">
        <w:rPr>
          <w:rFonts w:ascii="Calibri" w:eastAsia="Times New Roman" w:hAnsi="Calibri" w:cs="Calibri"/>
          <w:lang w:val="en-US"/>
        </w:rPr>
        <w:t>stakeholders</w:t>
      </w:r>
      <w:proofErr w:type="gramEnd"/>
      <w:r w:rsidRPr="008153DD">
        <w:rPr>
          <w:rFonts w:ascii="Calibri" w:eastAsia="Times New Roman" w:hAnsi="Calibri" w:cs="Calibri"/>
          <w:lang w:val="en-US"/>
        </w:rPr>
        <w:t xml:space="preserve"> including suppliers.</w:t>
      </w:r>
    </w:p>
    <w:p w14:paraId="06FC2522" w14:textId="77777777" w:rsidR="008153DD" w:rsidRPr="008153DD" w:rsidRDefault="008153DD" w:rsidP="008153DD">
      <w:pPr>
        <w:numPr>
          <w:ilvl w:val="0"/>
          <w:numId w:val="27"/>
        </w:numPr>
        <w:spacing w:after="0"/>
        <w:rPr>
          <w:rFonts w:ascii="Calibri" w:eastAsia="Times New Roman" w:hAnsi="Calibri" w:cs="Calibri"/>
          <w:lang w:val="en-US"/>
        </w:rPr>
      </w:pPr>
      <w:r w:rsidRPr="008153DD">
        <w:rPr>
          <w:rFonts w:ascii="Calibri" w:eastAsia="Times New Roman" w:hAnsi="Calibri" w:cs="Calibri"/>
          <w:lang w:val="en-US"/>
        </w:rPr>
        <w:t xml:space="preserve">When required, participate in Program and Support meetings (Grants review, proposal development, budget follow up </w:t>
      </w:r>
      <w:proofErr w:type="spellStart"/>
      <w:r w:rsidRPr="008153DD">
        <w:rPr>
          <w:rFonts w:ascii="Calibri" w:eastAsia="Times New Roman" w:hAnsi="Calibri" w:cs="Calibri"/>
          <w:lang w:val="en-US"/>
        </w:rPr>
        <w:t>etc</w:t>
      </w:r>
      <w:proofErr w:type="spellEnd"/>
      <w:r w:rsidRPr="008153DD">
        <w:rPr>
          <w:rFonts w:ascii="Calibri" w:eastAsia="Times New Roman" w:hAnsi="Calibri" w:cs="Calibri"/>
          <w:lang w:val="en-US"/>
        </w:rPr>
        <w:t>)</w:t>
      </w:r>
    </w:p>
    <w:p w14:paraId="12293F4E" w14:textId="77777777" w:rsidR="008153DD" w:rsidRPr="008153DD" w:rsidRDefault="008153DD" w:rsidP="008153DD">
      <w:pPr>
        <w:spacing w:after="0"/>
        <w:rPr>
          <w:rFonts w:ascii="Calibri" w:eastAsia="Times New Roman" w:hAnsi="Calibri" w:cs="Calibri"/>
          <w:lang w:val="en-US"/>
        </w:rPr>
      </w:pPr>
      <w:r w:rsidRPr="008153DD">
        <w:rPr>
          <w:rFonts w:ascii="Calibri" w:eastAsia="Times New Roman" w:hAnsi="Calibri" w:cs="Calibri"/>
          <w:b/>
          <w:bCs/>
          <w:lang w:val="en-US"/>
        </w:rPr>
        <w:t>Capacity Building &amp; Knowledge Sharing</w:t>
      </w:r>
    </w:p>
    <w:p w14:paraId="536E3E6B" w14:textId="77777777" w:rsidR="008153DD" w:rsidRPr="008153DD" w:rsidRDefault="008153DD" w:rsidP="008153DD">
      <w:pPr>
        <w:numPr>
          <w:ilvl w:val="0"/>
          <w:numId w:val="28"/>
        </w:numPr>
        <w:spacing w:after="0"/>
        <w:rPr>
          <w:rFonts w:ascii="Calibri" w:eastAsia="Times New Roman" w:hAnsi="Calibri" w:cs="Calibri"/>
          <w:lang w:val="en-US"/>
        </w:rPr>
      </w:pPr>
      <w:r w:rsidRPr="008153DD">
        <w:rPr>
          <w:rFonts w:ascii="Calibri" w:eastAsia="Times New Roman" w:hAnsi="Calibri" w:cs="Calibri"/>
          <w:lang w:val="en-US"/>
        </w:rPr>
        <w:t>Identify skill and capacity gaps in country supply chain teams and deliver targeted support, including coaching, workshops, training and induction for new Supply Chain lead.</w:t>
      </w:r>
    </w:p>
    <w:p w14:paraId="475D79B8" w14:textId="77777777" w:rsidR="008153DD" w:rsidRPr="008153DD" w:rsidRDefault="008153DD" w:rsidP="008153DD">
      <w:pPr>
        <w:numPr>
          <w:ilvl w:val="0"/>
          <w:numId w:val="28"/>
        </w:numPr>
        <w:spacing w:after="0"/>
        <w:rPr>
          <w:rFonts w:ascii="Calibri" w:eastAsia="Times New Roman" w:hAnsi="Calibri" w:cs="Calibri"/>
          <w:lang w:val="en-US"/>
        </w:rPr>
      </w:pPr>
      <w:r w:rsidRPr="008153DD">
        <w:rPr>
          <w:rFonts w:ascii="Calibri" w:eastAsia="Times New Roman" w:hAnsi="Calibri" w:cs="Calibri"/>
          <w:lang w:val="en-US"/>
        </w:rPr>
        <w:t>Roll-out tools, training materials, SOPs, and technical guidance for use across different contexts in consultation with Country and Area based management and teams.</w:t>
      </w:r>
    </w:p>
    <w:p w14:paraId="6813626E" w14:textId="77777777" w:rsidR="008153DD" w:rsidRPr="008153DD" w:rsidRDefault="008153DD" w:rsidP="008153DD">
      <w:pPr>
        <w:numPr>
          <w:ilvl w:val="0"/>
          <w:numId w:val="28"/>
        </w:numPr>
        <w:spacing w:after="0"/>
        <w:rPr>
          <w:rFonts w:ascii="Calibri" w:eastAsia="Times New Roman" w:hAnsi="Calibri" w:cs="Calibri"/>
          <w:lang w:val="en-US"/>
        </w:rPr>
      </w:pPr>
      <w:r w:rsidRPr="008153DD">
        <w:rPr>
          <w:rFonts w:ascii="Calibri" w:eastAsia="Times New Roman" w:hAnsi="Calibri" w:cs="Calibri"/>
          <w:lang w:val="en-US"/>
        </w:rPr>
        <w:t>Facilitate peer-to-peer learning, best practice exchange, and cross-country collaboration through communities of practice, workshops, and global learning events.</w:t>
      </w:r>
    </w:p>
    <w:p w14:paraId="4AB406F4" w14:textId="77777777" w:rsidR="008153DD" w:rsidRPr="008153DD" w:rsidRDefault="008153DD" w:rsidP="008153DD">
      <w:pPr>
        <w:spacing w:after="0"/>
        <w:rPr>
          <w:rFonts w:ascii="Calibri" w:eastAsia="Times New Roman" w:hAnsi="Calibri" w:cs="Calibri"/>
          <w:lang w:val="en-US"/>
        </w:rPr>
      </w:pPr>
      <w:r w:rsidRPr="008153DD">
        <w:rPr>
          <w:rFonts w:ascii="Calibri" w:eastAsia="Times New Roman" w:hAnsi="Calibri" w:cs="Calibri"/>
          <w:b/>
          <w:bCs/>
          <w:lang w:val="en-US"/>
        </w:rPr>
        <w:t>Monitoring, Compliance, and Risk Management</w:t>
      </w:r>
    </w:p>
    <w:p w14:paraId="777B952E" w14:textId="77777777" w:rsidR="008153DD" w:rsidRPr="008153DD" w:rsidRDefault="008153DD" w:rsidP="008153DD">
      <w:pPr>
        <w:numPr>
          <w:ilvl w:val="0"/>
          <w:numId w:val="29"/>
        </w:numPr>
        <w:spacing w:after="0"/>
        <w:rPr>
          <w:rFonts w:ascii="Calibri" w:eastAsia="Times New Roman" w:hAnsi="Calibri" w:cs="Calibri"/>
          <w:lang w:val="en-US"/>
        </w:rPr>
      </w:pPr>
      <w:r w:rsidRPr="008153DD">
        <w:rPr>
          <w:rFonts w:ascii="Calibri" w:eastAsia="Times New Roman" w:hAnsi="Calibri" w:cs="Calibri"/>
          <w:lang w:val="en-US"/>
        </w:rPr>
        <w:t>Steer and monitor SMT dashboard for Supply chain and Supply Chain KPI implementation in country operation.</w:t>
      </w:r>
    </w:p>
    <w:p w14:paraId="5B16FE0B" w14:textId="77777777" w:rsidR="008153DD" w:rsidRPr="008153DD" w:rsidRDefault="008153DD" w:rsidP="008153DD">
      <w:pPr>
        <w:numPr>
          <w:ilvl w:val="0"/>
          <w:numId w:val="29"/>
        </w:numPr>
        <w:spacing w:after="0"/>
        <w:rPr>
          <w:rFonts w:ascii="Calibri" w:eastAsia="Times New Roman" w:hAnsi="Calibri" w:cs="Calibri"/>
          <w:lang w:val="en-US"/>
        </w:rPr>
      </w:pPr>
      <w:r w:rsidRPr="008153DD">
        <w:rPr>
          <w:rFonts w:ascii="Calibri" w:eastAsia="Times New Roman" w:hAnsi="Calibri" w:cs="Calibri"/>
          <w:lang w:val="en-US"/>
        </w:rPr>
        <w:t>Oversight through spot checks, BI reports for compliance with DRC’s Supply Chain policies, Operations Handbook, donor regulations, and internal control frameworks.</w:t>
      </w:r>
    </w:p>
    <w:p w14:paraId="1C1CE169" w14:textId="77777777" w:rsidR="008153DD" w:rsidRPr="008153DD" w:rsidRDefault="008153DD" w:rsidP="008153DD">
      <w:pPr>
        <w:numPr>
          <w:ilvl w:val="0"/>
          <w:numId w:val="29"/>
        </w:numPr>
        <w:spacing w:after="0"/>
        <w:rPr>
          <w:rFonts w:ascii="Calibri" w:eastAsia="Times New Roman" w:hAnsi="Calibri" w:cs="Calibri"/>
          <w:lang w:val="en-US"/>
        </w:rPr>
      </w:pPr>
      <w:r w:rsidRPr="008153DD">
        <w:rPr>
          <w:rFonts w:ascii="Calibri" w:eastAsia="Times New Roman" w:hAnsi="Calibri" w:cs="Calibri"/>
          <w:lang w:val="en-US"/>
        </w:rPr>
        <w:t>When required, follow up and support supply chain related audit findings are addressed and responded to.</w:t>
      </w:r>
    </w:p>
    <w:p w14:paraId="1B0044D3" w14:textId="77777777" w:rsidR="008153DD" w:rsidRPr="008153DD" w:rsidRDefault="008153DD" w:rsidP="008153DD">
      <w:pPr>
        <w:numPr>
          <w:ilvl w:val="0"/>
          <w:numId w:val="29"/>
        </w:numPr>
        <w:spacing w:after="0"/>
        <w:rPr>
          <w:rFonts w:ascii="Calibri" w:eastAsia="Times New Roman" w:hAnsi="Calibri" w:cs="Calibri"/>
          <w:lang w:val="en-US"/>
        </w:rPr>
      </w:pPr>
      <w:r w:rsidRPr="008153DD">
        <w:rPr>
          <w:rFonts w:ascii="Calibri" w:eastAsia="Times New Roman" w:hAnsi="Calibri" w:cs="Calibri"/>
          <w:lang w:val="en-US"/>
        </w:rPr>
        <w:t>Support document reviews, and follow-up on corrective actions.</w:t>
      </w:r>
    </w:p>
    <w:p w14:paraId="745D17A9" w14:textId="77777777" w:rsidR="008153DD" w:rsidRPr="008153DD" w:rsidRDefault="008153DD" w:rsidP="008153DD">
      <w:pPr>
        <w:numPr>
          <w:ilvl w:val="0"/>
          <w:numId w:val="29"/>
        </w:numPr>
        <w:spacing w:after="0"/>
        <w:rPr>
          <w:rFonts w:ascii="Calibri" w:eastAsia="Times New Roman" w:hAnsi="Calibri" w:cs="Calibri"/>
          <w:lang w:val="en-US"/>
        </w:rPr>
      </w:pPr>
      <w:r w:rsidRPr="008153DD">
        <w:rPr>
          <w:rFonts w:ascii="Calibri" w:eastAsia="Times New Roman" w:hAnsi="Calibri" w:cs="Calibri"/>
          <w:lang w:val="en-US"/>
        </w:rPr>
        <w:lastRenderedPageBreak/>
        <w:t>Ensure full compliance with DRCs policies in supply chain by timely seeking and following guidance from business process policy owners.</w:t>
      </w:r>
    </w:p>
    <w:p w14:paraId="32619366" w14:textId="77777777" w:rsidR="008153DD" w:rsidRPr="008153DD" w:rsidRDefault="008153DD" w:rsidP="008153DD">
      <w:pPr>
        <w:spacing w:after="0"/>
        <w:rPr>
          <w:rFonts w:ascii="Calibri" w:eastAsia="Times New Roman" w:hAnsi="Calibri" w:cs="Calibri"/>
          <w:lang w:val="en-US"/>
        </w:rPr>
      </w:pPr>
      <w:r w:rsidRPr="008153DD">
        <w:rPr>
          <w:rFonts w:ascii="Calibri" w:eastAsia="Times New Roman" w:hAnsi="Calibri" w:cs="Calibri"/>
          <w:b/>
          <w:bCs/>
          <w:lang w:val="en-US"/>
        </w:rPr>
        <w:t>Technical Supervision</w:t>
      </w:r>
    </w:p>
    <w:p w14:paraId="64608432" w14:textId="77777777" w:rsidR="008153DD" w:rsidRPr="008153DD" w:rsidRDefault="008153DD" w:rsidP="008153DD">
      <w:pPr>
        <w:spacing w:after="0"/>
        <w:rPr>
          <w:rFonts w:ascii="Calibri" w:eastAsia="Times New Roman" w:hAnsi="Calibri" w:cs="Calibri"/>
          <w:lang w:val="en-US"/>
        </w:rPr>
      </w:pPr>
      <w:r w:rsidRPr="008153DD">
        <w:rPr>
          <w:rFonts w:ascii="Calibri" w:eastAsia="Times New Roman" w:hAnsi="Calibri" w:cs="Calibri"/>
          <w:lang w:val="en-US"/>
        </w:rPr>
        <w:t>Within Technical Supervision mandate, the position holder is responsible for:</w:t>
      </w:r>
    </w:p>
    <w:p w14:paraId="65BC71B1" w14:textId="77777777" w:rsidR="008153DD" w:rsidRPr="008153DD" w:rsidRDefault="008153DD" w:rsidP="008153DD">
      <w:pPr>
        <w:numPr>
          <w:ilvl w:val="0"/>
          <w:numId w:val="30"/>
        </w:numPr>
        <w:spacing w:after="0"/>
        <w:rPr>
          <w:rFonts w:ascii="Calibri" w:eastAsia="Times New Roman" w:hAnsi="Calibri" w:cs="Calibri"/>
          <w:lang w:val="en-US"/>
        </w:rPr>
      </w:pPr>
      <w:r w:rsidRPr="008153DD">
        <w:rPr>
          <w:rFonts w:ascii="Calibri" w:eastAsia="Times New Roman" w:hAnsi="Calibri" w:cs="Calibri"/>
          <w:lang w:val="en-US"/>
        </w:rPr>
        <w:t>Providing technical direction, guidance, and where mandated, instructions to ensure compliance with DRC policies, standards, and strategies.</w:t>
      </w:r>
    </w:p>
    <w:p w14:paraId="096272FD" w14:textId="77777777" w:rsidR="008153DD" w:rsidRPr="008153DD" w:rsidRDefault="008153DD" w:rsidP="008153DD">
      <w:pPr>
        <w:numPr>
          <w:ilvl w:val="0"/>
          <w:numId w:val="30"/>
        </w:numPr>
        <w:spacing w:after="0"/>
        <w:rPr>
          <w:rFonts w:ascii="Calibri" w:eastAsia="Times New Roman" w:hAnsi="Calibri" w:cs="Calibri"/>
          <w:lang w:val="en-US"/>
        </w:rPr>
      </w:pPr>
      <w:r w:rsidRPr="008153DD">
        <w:rPr>
          <w:rFonts w:ascii="Calibri" w:eastAsia="Times New Roman" w:hAnsi="Calibri" w:cs="Calibri"/>
          <w:lang w:val="en-US"/>
        </w:rPr>
        <w:t>Supporting Supply chain teams and stakeholders (Budget holders, Area Managers and Prog teams) through regular communication, capacity building, and promotion of best practices.</w:t>
      </w:r>
    </w:p>
    <w:p w14:paraId="20E205AA" w14:textId="77777777" w:rsidR="008153DD" w:rsidRPr="008153DD" w:rsidRDefault="008153DD" w:rsidP="008153DD">
      <w:pPr>
        <w:numPr>
          <w:ilvl w:val="0"/>
          <w:numId w:val="30"/>
        </w:numPr>
        <w:spacing w:after="0"/>
        <w:rPr>
          <w:rFonts w:ascii="Calibri" w:eastAsia="Times New Roman" w:hAnsi="Calibri" w:cs="Calibri"/>
          <w:lang w:val="en-US"/>
        </w:rPr>
      </w:pPr>
      <w:r w:rsidRPr="008153DD">
        <w:rPr>
          <w:rFonts w:ascii="Calibri" w:eastAsia="Times New Roman" w:hAnsi="Calibri" w:cs="Calibri"/>
          <w:lang w:val="en-US"/>
        </w:rPr>
        <w:t>Support Area Managers with assessing the technical skills and performance of Supply Chain for most senior staff in area offices.</w:t>
      </w:r>
    </w:p>
    <w:p w14:paraId="1A00159D" w14:textId="77777777" w:rsidR="008153DD" w:rsidRPr="008153DD" w:rsidRDefault="008153DD" w:rsidP="008153DD">
      <w:pPr>
        <w:numPr>
          <w:ilvl w:val="0"/>
          <w:numId w:val="30"/>
        </w:numPr>
        <w:spacing w:after="0"/>
        <w:rPr>
          <w:rFonts w:ascii="Calibri" w:eastAsia="Times New Roman" w:hAnsi="Calibri" w:cs="Calibri"/>
          <w:lang w:val="en-US"/>
        </w:rPr>
      </w:pPr>
      <w:r w:rsidRPr="008153DD">
        <w:rPr>
          <w:rFonts w:ascii="Calibri" w:eastAsia="Times New Roman" w:hAnsi="Calibri" w:cs="Calibri"/>
          <w:lang w:val="en-US"/>
        </w:rPr>
        <w:t>Escalating and, where authorized, addressing issues of non-compliance or poor performance in line with the technical supervision mandate.</w:t>
      </w:r>
    </w:p>
    <w:p w14:paraId="1049ED1F" w14:textId="77777777" w:rsidR="008153DD" w:rsidRDefault="008153DD" w:rsidP="008153DD">
      <w:pPr>
        <w:numPr>
          <w:ilvl w:val="0"/>
          <w:numId w:val="30"/>
        </w:numPr>
        <w:spacing w:after="0"/>
        <w:rPr>
          <w:rFonts w:ascii="Calibri" w:eastAsia="Times New Roman" w:hAnsi="Calibri" w:cs="Calibri"/>
          <w:lang w:val="en-US"/>
        </w:rPr>
      </w:pPr>
      <w:r w:rsidRPr="008153DD">
        <w:rPr>
          <w:rFonts w:ascii="Calibri" w:eastAsia="Times New Roman" w:hAnsi="Calibri" w:cs="Calibri"/>
          <w:lang w:val="en-US"/>
        </w:rPr>
        <w:t>Participating in the recruitment of most senior technical staff in Area offices.</w:t>
      </w:r>
    </w:p>
    <w:p w14:paraId="7EF31033" w14:textId="77777777" w:rsidR="003D2D76" w:rsidRPr="008153DD" w:rsidRDefault="003D2D76" w:rsidP="008153DD">
      <w:pPr>
        <w:numPr>
          <w:ilvl w:val="0"/>
          <w:numId w:val="30"/>
        </w:numPr>
        <w:spacing w:after="0"/>
        <w:rPr>
          <w:rFonts w:ascii="Calibri" w:eastAsia="Times New Roman" w:hAnsi="Calibri" w:cs="Calibri"/>
          <w:lang w:val="en-US"/>
        </w:rPr>
      </w:pPr>
    </w:p>
    <w:p w14:paraId="7F1A83DE" w14:textId="77777777" w:rsidR="008153DD" w:rsidRPr="008153DD" w:rsidRDefault="008153DD" w:rsidP="008153DD">
      <w:pPr>
        <w:spacing w:after="0"/>
        <w:rPr>
          <w:rFonts w:ascii="Calibri" w:eastAsia="Times New Roman" w:hAnsi="Calibri" w:cs="Calibri"/>
          <w:lang w:val="en-US"/>
        </w:rPr>
      </w:pPr>
      <w:r w:rsidRPr="008153DD">
        <w:rPr>
          <w:rFonts w:ascii="Calibri" w:eastAsia="Times New Roman" w:hAnsi="Calibri" w:cs="Calibri"/>
          <w:b/>
          <w:bCs/>
          <w:lang w:val="en-US"/>
        </w:rPr>
        <w:t>Experience and technical competencies</w:t>
      </w:r>
      <w:r w:rsidRPr="008153DD">
        <w:rPr>
          <w:rFonts w:ascii="Calibri" w:eastAsia="Times New Roman" w:hAnsi="Calibri" w:cs="Calibri"/>
          <w:lang w:val="en-US"/>
        </w:rPr>
        <w:t>:</w:t>
      </w:r>
    </w:p>
    <w:p w14:paraId="3741D209" w14:textId="77777777" w:rsidR="008153DD" w:rsidRPr="008153DD" w:rsidRDefault="008153DD" w:rsidP="008153DD">
      <w:pPr>
        <w:numPr>
          <w:ilvl w:val="0"/>
          <w:numId w:val="31"/>
        </w:numPr>
        <w:spacing w:after="0"/>
        <w:rPr>
          <w:rFonts w:ascii="Calibri" w:eastAsia="Times New Roman" w:hAnsi="Calibri" w:cs="Calibri"/>
          <w:lang w:val="en-US"/>
        </w:rPr>
      </w:pPr>
      <w:r w:rsidRPr="008153DD">
        <w:rPr>
          <w:rFonts w:ascii="Calibri" w:eastAsia="Times New Roman" w:hAnsi="Calibri" w:cs="Calibri"/>
          <w:lang w:val="en-US"/>
        </w:rPr>
        <w:t>Minimum of 2 years of Managerial experience is mandatory.</w:t>
      </w:r>
    </w:p>
    <w:p w14:paraId="73237CCE" w14:textId="77777777" w:rsidR="008153DD" w:rsidRPr="008153DD" w:rsidRDefault="008153DD" w:rsidP="008153DD">
      <w:pPr>
        <w:numPr>
          <w:ilvl w:val="0"/>
          <w:numId w:val="31"/>
        </w:numPr>
        <w:spacing w:after="0"/>
        <w:rPr>
          <w:rFonts w:ascii="Calibri" w:eastAsia="Times New Roman" w:hAnsi="Calibri" w:cs="Calibri"/>
          <w:lang w:val="en-US"/>
        </w:rPr>
      </w:pPr>
      <w:r w:rsidRPr="008153DD">
        <w:rPr>
          <w:rFonts w:ascii="Calibri" w:eastAsia="Times New Roman" w:hAnsi="Calibri" w:cs="Calibri"/>
          <w:lang w:val="en-US"/>
        </w:rPr>
        <w:t>Minimum 5 years’ experience in humanitarian logistics and procurement, with substantial experience in all technical areas of supply chain (procurement, transport/distribution, warehousing and stock management, fleet management, asset management, and compliance.)</w:t>
      </w:r>
    </w:p>
    <w:p w14:paraId="3377ED5D" w14:textId="77777777" w:rsidR="008153DD" w:rsidRPr="008153DD" w:rsidRDefault="008153DD" w:rsidP="008153DD">
      <w:pPr>
        <w:numPr>
          <w:ilvl w:val="0"/>
          <w:numId w:val="31"/>
        </w:numPr>
        <w:spacing w:after="0"/>
        <w:rPr>
          <w:rFonts w:ascii="Calibri" w:eastAsia="Times New Roman" w:hAnsi="Calibri" w:cs="Calibri"/>
          <w:lang w:val="en-US"/>
        </w:rPr>
      </w:pPr>
      <w:r w:rsidRPr="008153DD">
        <w:rPr>
          <w:rFonts w:ascii="Calibri" w:eastAsia="Times New Roman" w:hAnsi="Calibri" w:cs="Calibri"/>
          <w:lang w:val="en-US"/>
        </w:rPr>
        <w:t>Experience in emergency response.</w:t>
      </w:r>
    </w:p>
    <w:p w14:paraId="1AD9CC73" w14:textId="77777777" w:rsidR="008153DD" w:rsidRPr="008153DD" w:rsidRDefault="008153DD" w:rsidP="008153DD">
      <w:pPr>
        <w:numPr>
          <w:ilvl w:val="0"/>
          <w:numId w:val="31"/>
        </w:numPr>
        <w:spacing w:after="0"/>
        <w:rPr>
          <w:rFonts w:ascii="Calibri" w:eastAsia="Times New Roman" w:hAnsi="Calibri" w:cs="Calibri"/>
          <w:lang w:val="en-US"/>
        </w:rPr>
      </w:pPr>
      <w:r w:rsidRPr="008153DD">
        <w:rPr>
          <w:rFonts w:ascii="Calibri" w:eastAsia="Times New Roman" w:hAnsi="Calibri" w:cs="Calibri"/>
          <w:lang w:val="en-US"/>
        </w:rPr>
        <w:t>Excellent planning, management and coordination skills, with the ability to organize a substantial workload comprised of complex, diverse tasks and responsibilities and delegate.</w:t>
      </w:r>
    </w:p>
    <w:p w14:paraId="30850C14" w14:textId="77777777" w:rsidR="008153DD" w:rsidRPr="008153DD" w:rsidRDefault="008153DD" w:rsidP="008153DD">
      <w:pPr>
        <w:numPr>
          <w:ilvl w:val="0"/>
          <w:numId w:val="31"/>
        </w:numPr>
        <w:spacing w:after="0"/>
        <w:rPr>
          <w:rFonts w:ascii="Calibri" w:eastAsia="Times New Roman" w:hAnsi="Calibri" w:cs="Calibri"/>
          <w:lang w:val="en-US"/>
        </w:rPr>
      </w:pPr>
      <w:r w:rsidRPr="008153DD">
        <w:rPr>
          <w:rFonts w:ascii="Calibri" w:eastAsia="Times New Roman" w:hAnsi="Calibri" w:cs="Calibri"/>
          <w:lang w:val="en-US"/>
        </w:rPr>
        <w:t>Experience of advising and supporting others at all levels with supply chain aspects of a programme, including strategic thinking and planning</w:t>
      </w:r>
    </w:p>
    <w:p w14:paraId="7B2D2CDC" w14:textId="77777777" w:rsidR="008153DD" w:rsidRPr="008153DD" w:rsidRDefault="008153DD" w:rsidP="008153DD">
      <w:pPr>
        <w:numPr>
          <w:ilvl w:val="0"/>
          <w:numId w:val="31"/>
        </w:numPr>
        <w:spacing w:after="0"/>
        <w:rPr>
          <w:rFonts w:ascii="Calibri" w:eastAsia="Times New Roman" w:hAnsi="Calibri" w:cs="Calibri"/>
          <w:lang w:val="en-US"/>
        </w:rPr>
      </w:pPr>
      <w:r w:rsidRPr="008153DD">
        <w:rPr>
          <w:rFonts w:ascii="Calibri" w:eastAsia="Times New Roman" w:hAnsi="Calibri" w:cs="Calibri"/>
          <w:lang w:val="en-US"/>
        </w:rPr>
        <w:t>Excellent communication skills in English and Arabic, including ability to simply present complex technical information.</w:t>
      </w:r>
    </w:p>
    <w:p w14:paraId="0F1EECB6" w14:textId="77777777" w:rsidR="008153DD" w:rsidRPr="008153DD" w:rsidRDefault="008153DD" w:rsidP="008153DD">
      <w:pPr>
        <w:numPr>
          <w:ilvl w:val="0"/>
          <w:numId w:val="31"/>
        </w:numPr>
        <w:spacing w:after="0"/>
        <w:rPr>
          <w:rFonts w:ascii="Calibri" w:eastAsia="Times New Roman" w:hAnsi="Calibri" w:cs="Calibri"/>
          <w:lang w:val="en-US"/>
        </w:rPr>
      </w:pPr>
      <w:r w:rsidRPr="008153DD">
        <w:rPr>
          <w:rFonts w:ascii="Calibri" w:eastAsia="Times New Roman" w:hAnsi="Calibri" w:cs="Calibri"/>
          <w:lang w:val="en-US"/>
        </w:rPr>
        <w:t>Strong experience in team management and capacity building and training of staff and target groups.</w:t>
      </w:r>
    </w:p>
    <w:p w14:paraId="306BAE1A" w14:textId="77777777" w:rsidR="008153DD" w:rsidRPr="008153DD" w:rsidRDefault="008153DD" w:rsidP="008153DD">
      <w:pPr>
        <w:numPr>
          <w:ilvl w:val="0"/>
          <w:numId w:val="31"/>
        </w:numPr>
        <w:spacing w:after="0"/>
        <w:rPr>
          <w:rFonts w:ascii="Calibri" w:eastAsia="Times New Roman" w:hAnsi="Calibri" w:cs="Calibri"/>
          <w:lang w:val="en-US"/>
        </w:rPr>
      </w:pPr>
      <w:r w:rsidRPr="008153DD">
        <w:rPr>
          <w:rFonts w:ascii="Calibri" w:eastAsia="Times New Roman" w:hAnsi="Calibri" w:cs="Calibri"/>
          <w:lang w:val="en-US"/>
        </w:rPr>
        <w:t>Detailed knowledge of humanitarian principles, guidelines and standards;</w:t>
      </w:r>
    </w:p>
    <w:p w14:paraId="2E02E6D3" w14:textId="77777777" w:rsidR="008153DD" w:rsidRDefault="008153DD" w:rsidP="008153DD">
      <w:pPr>
        <w:numPr>
          <w:ilvl w:val="0"/>
          <w:numId w:val="31"/>
        </w:numPr>
        <w:spacing w:after="0"/>
        <w:rPr>
          <w:rFonts w:ascii="Calibri" w:eastAsia="Times New Roman" w:hAnsi="Calibri" w:cs="Calibri"/>
          <w:lang w:val="en-US"/>
        </w:rPr>
      </w:pPr>
      <w:r w:rsidRPr="008153DD">
        <w:rPr>
          <w:rFonts w:ascii="Calibri" w:eastAsia="Times New Roman" w:hAnsi="Calibri" w:cs="Calibri"/>
          <w:lang w:val="en-US"/>
        </w:rPr>
        <w:t>Resilient mind in emergency response mode.</w:t>
      </w:r>
    </w:p>
    <w:p w14:paraId="10ADE6DC" w14:textId="77777777" w:rsidR="003D2D76" w:rsidRPr="008153DD" w:rsidRDefault="003D2D76" w:rsidP="003D2D76">
      <w:pPr>
        <w:spacing w:after="0"/>
        <w:ind w:left="720"/>
        <w:rPr>
          <w:rFonts w:ascii="Calibri" w:eastAsia="Times New Roman" w:hAnsi="Calibri" w:cs="Calibri"/>
          <w:lang w:val="en-US"/>
        </w:rPr>
      </w:pPr>
    </w:p>
    <w:p w14:paraId="405DFC27" w14:textId="77777777" w:rsidR="008153DD" w:rsidRPr="008153DD" w:rsidRDefault="008153DD" w:rsidP="008153DD">
      <w:pPr>
        <w:spacing w:after="0"/>
        <w:rPr>
          <w:rFonts w:ascii="Calibri" w:eastAsia="Times New Roman" w:hAnsi="Calibri" w:cs="Calibri"/>
          <w:lang w:val="en-US"/>
        </w:rPr>
      </w:pPr>
      <w:r w:rsidRPr="008153DD">
        <w:rPr>
          <w:rFonts w:ascii="Calibri" w:eastAsia="Times New Roman" w:hAnsi="Calibri" w:cs="Calibri"/>
          <w:b/>
          <w:bCs/>
          <w:lang w:val="en-US"/>
        </w:rPr>
        <w:t>Education:</w:t>
      </w:r>
    </w:p>
    <w:p w14:paraId="709F334A" w14:textId="77777777" w:rsidR="008153DD" w:rsidRDefault="008153DD" w:rsidP="008153DD">
      <w:pPr>
        <w:spacing w:after="0"/>
        <w:rPr>
          <w:rFonts w:ascii="Calibri" w:eastAsia="Times New Roman" w:hAnsi="Calibri" w:cs="Calibri"/>
          <w:lang w:val="en-US"/>
        </w:rPr>
      </w:pPr>
      <w:r w:rsidRPr="008153DD">
        <w:rPr>
          <w:rFonts w:ascii="Calibri" w:eastAsia="Times New Roman" w:hAnsi="Calibri" w:cs="Calibri"/>
          <w:lang w:val="en-US"/>
        </w:rPr>
        <w:t>University degree with advanced training or relevant technical qualification</w:t>
      </w:r>
    </w:p>
    <w:p w14:paraId="5958599C" w14:textId="77777777" w:rsidR="003D2D76" w:rsidRPr="008153DD" w:rsidRDefault="003D2D76" w:rsidP="008153DD">
      <w:pPr>
        <w:spacing w:after="0"/>
        <w:rPr>
          <w:rFonts w:ascii="Calibri" w:eastAsia="Times New Roman" w:hAnsi="Calibri" w:cs="Calibri"/>
          <w:lang w:val="en-US"/>
        </w:rPr>
      </w:pPr>
    </w:p>
    <w:p w14:paraId="267F96E5" w14:textId="77777777" w:rsidR="008153DD" w:rsidRPr="008153DD" w:rsidRDefault="008153DD" w:rsidP="008153DD">
      <w:pPr>
        <w:spacing w:after="0"/>
        <w:rPr>
          <w:rFonts w:ascii="Calibri" w:eastAsia="Times New Roman" w:hAnsi="Calibri" w:cs="Calibri"/>
          <w:lang w:val="en-US"/>
        </w:rPr>
      </w:pPr>
      <w:r w:rsidRPr="008153DD">
        <w:rPr>
          <w:rFonts w:ascii="Calibri" w:eastAsia="Times New Roman" w:hAnsi="Calibri" w:cs="Calibri"/>
          <w:b/>
          <w:bCs/>
          <w:lang w:val="en-US"/>
        </w:rPr>
        <w:t>Languages:</w:t>
      </w:r>
    </w:p>
    <w:p w14:paraId="07CC9028" w14:textId="77777777" w:rsidR="008153DD" w:rsidRDefault="008153DD" w:rsidP="008153DD">
      <w:pPr>
        <w:spacing w:after="0"/>
        <w:rPr>
          <w:rFonts w:ascii="Calibri" w:eastAsia="Times New Roman" w:hAnsi="Calibri" w:cs="Calibri"/>
          <w:lang w:val="en-US"/>
        </w:rPr>
      </w:pPr>
      <w:r w:rsidRPr="008153DD">
        <w:rPr>
          <w:rFonts w:ascii="Calibri" w:eastAsia="Times New Roman" w:hAnsi="Calibri" w:cs="Calibri"/>
          <w:lang w:val="en-US"/>
        </w:rPr>
        <w:t>Professional proficiency in English and Arabic</w:t>
      </w:r>
    </w:p>
    <w:p w14:paraId="228A7D23" w14:textId="77777777" w:rsidR="003D2D76" w:rsidRPr="008153DD" w:rsidRDefault="003D2D76" w:rsidP="008153DD">
      <w:pPr>
        <w:spacing w:after="0"/>
        <w:rPr>
          <w:rFonts w:ascii="Calibri" w:eastAsia="Times New Roman" w:hAnsi="Calibri" w:cs="Calibri"/>
          <w:lang w:val="en-US"/>
        </w:rPr>
      </w:pPr>
    </w:p>
    <w:p w14:paraId="4DC31484" w14:textId="77777777" w:rsidR="008153DD" w:rsidRPr="008153DD" w:rsidRDefault="008153DD" w:rsidP="008153DD">
      <w:pPr>
        <w:spacing w:after="0"/>
        <w:rPr>
          <w:rFonts w:ascii="Calibri" w:eastAsia="Times New Roman" w:hAnsi="Calibri" w:cs="Calibri"/>
          <w:lang w:val="en-US"/>
        </w:rPr>
      </w:pPr>
      <w:r w:rsidRPr="008153DD">
        <w:rPr>
          <w:rFonts w:ascii="Calibri" w:eastAsia="Times New Roman" w:hAnsi="Calibri" w:cs="Calibri"/>
          <w:i/>
          <w:iCs/>
          <w:lang w:val="en-US"/>
        </w:rPr>
        <w:t> In this position, you are expected to demonstrate DRC’ five core competencies:  </w:t>
      </w:r>
    </w:p>
    <w:p w14:paraId="4FF6D874" w14:textId="77777777" w:rsidR="008153DD" w:rsidRPr="008153DD" w:rsidRDefault="008153DD" w:rsidP="008153DD">
      <w:pPr>
        <w:numPr>
          <w:ilvl w:val="0"/>
          <w:numId w:val="32"/>
        </w:numPr>
        <w:spacing w:after="0"/>
        <w:rPr>
          <w:rFonts w:ascii="Calibri" w:eastAsia="Times New Roman" w:hAnsi="Calibri" w:cs="Calibri"/>
          <w:lang w:val="en-US"/>
        </w:rPr>
      </w:pPr>
      <w:r w:rsidRPr="008153DD">
        <w:rPr>
          <w:rFonts w:ascii="Calibri" w:eastAsia="Times New Roman" w:hAnsi="Calibri" w:cs="Calibri"/>
          <w:b/>
          <w:bCs/>
          <w:lang w:val="en-US"/>
        </w:rPr>
        <w:t>Striving for excellence:</w:t>
      </w:r>
      <w:r w:rsidRPr="008153DD">
        <w:rPr>
          <w:rFonts w:ascii="Calibri" w:eastAsia="Times New Roman" w:hAnsi="Calibri" w:cs="Calibri"/>
          <w:lang w:val="en-US"/>
        </w:rPr>
        <w:t xml:space="preserve"> You focus on reaching results while ensuring an efficient process.</w:t>
      </w:r>
    </w:p>
    <w:p w14:paraId="4BDAC570" w14:textId="77777777" w:rsidR="008153DD" w:rsidRPr="008153DD" w:rsidRDefault="008153DD" w:rsidP="008153DD">
      <w:pPr>
        <w:numPr>
          <w:ilvl w:val="0"/>
          <w:numId w:val="32"/>
        </w:numPr>
        <w:spacing w:after="0"/>
        <w:rPr>
          <w:rFonts w:ascii="Calibri" w:eastAsia="Times New Roman" w:hAnsi="Calibri" w:cs="Calibri"/>
          <w:lang w:val="en-US"/>
        </w:rPr>
      </w:pPr>
      <w:r w:rsidRPr="008153DD">
        <w:rPr>
          <w:rFonts w:ascii="Calibri" w:eastAsia="Times New Roman" w:hAnsi="Calibri" w:cs="Calibri"/>
          <w:b/>
          <w:bCs/>
          <w:lang w:val="en-US"/>
        </w:rPr>
        <w:t>Collaborating:</w:t>
      </w:r>
      <w:r w:rsidRPr="008153DD">
        <w:rPr>
          <w:rFonts w:ascii="Calibri" w:eastAsia="Times New Roman" w:hAnsi="Calibri" w:cs="Calibri"/>
          <w:lang w:val="en-US"/>
        </w:rPr>
        <w:t xml:space="preserve"> You involve relevant parties and encourage feedback.</w:t>
      </w:r>
    </w:p>
    <w:p w14:paraId="22D537BA" w14:textId="77777777" w:rsidR="008153DD" w:rsidRPr="008153DD" w:rsidRDefault="008153DD" w:rsidP="008153DD">
      <w:pPr>
        <w:numPr>
          <w:ilvl w:val="0"/>
          <w:numId w:val="32"/>
        </w:numPr>
        <w:spacing w:after="0"/>
        <w:rPr>
          <w:rFonts w:ascii="Calibri" w:eastAsia="Times New Roman" w:hAnsi="Calibri" w:cs="Calibri"/>
          <w:lang w:val="en-US"/>
        </w:rPr>
      </w:pPr>
      <w:r w:rsidRPr="008153DD">
        <w:rPr>
          <w:rFonts w:ascii="Calibri" w:eastAsia="Times New Roman" w:hAnsi="Calibri" w:cs="Calibri"/>
          <w:b/>
          <w:bCs/>
          <w:lang w:val="en-US"/>
        </w:rPr>
        <w:t>Taking the lead:</w:t>
      </w:r>
      <w:r w:rsidRPr="008153DD">
        <w:rPr>
          <w:rFonts w:ascii="Calibri" w:eastAsia="Times New Roman" w:hAnsi="Calibri" w:cs="Calibri"/>
          <w:lang w:val="en-US"/>
        </w:rPr>
        <w:t xml:space="preserve"> You take ownership and initiative while aiming for innovation.</w:t>
      </w:r>
    </w:p>
    <w:p w14:paraId="68C78C78" w14:textId="77777777" w:rsidR="008153DD" w:rsidRPr="008153DD" w:rsidRDefault="008153DD" w:rsidP="008153DD">
      <w:pPr>
        <w:numPr>
          <w:ilvl w:val="0"/>
          <w:numId w:val="32"/>
        </w:numPr>
        <w:spacing w:after="0"/>
        <w:rPr>
          <w:rFonts w:ascii="Calibri" w:eastAsia="Times New Roman" w:hAnsi="Calibri" w:cs="Calibri"/>
          <w:lang w:val="en-US"/>
        </w:rPr>
      </w:pPr>
      <w:r w:rsidRPr="008153DD">
        <w:rPr>
          <w:rFonts w:ascii="Calibri" w:eastAsia="Times New Roman" w:hAnsi="Calibri" w:cs="Calibri"/>
          <w:b/>
          <w:bCs/>
          <w:lang w:val="en-US"/>
        </w:rPr>
        <w:lastRenderedPageBreak/>
        <w:t>Communicating:</w:t>
      </w:r>
      <w:r w:rsidRPr="008153DD">
        <w:rPr>
          <w:rFonts w:ascii="Calibri" w:eastAsia="Times New Roman" w:hAnsi="Calibri" w:cs="Calibri"/>
          <w:lang w:val="en-US"/>
        </w:rPr>
        <w:t xml:space="preserve"> You listen and speak effectively and honestly.</w:t>
      </w:r>
    </w:p>
    <w:p w14:paraId="4A64D6BF" w14:textId="77777777" w:rsidR="008153DD" w:rsidRDefault="008153DD" w:rsidP="008153DD">
      <w:pPr>
        <w:numPr>
          <w:ilvl w:val="0"/>
          <w:numId w:val="32"/>
        </w:numPr>
        <w:spacing w:after="0"/>
        <w:rPr>
          <w:rFonts w:ascii="Calibri" w:eastAsia="Times New Roman" w:hAnsi="Calibri" w:cs="Calibri"/>
          <w:lang w:val="en-US"/>
        </w:rPr>
      </w:pPr>
      <w:r w:rsidRPr="008153DD">
        <w:rPr>
          <w:rFonts w:ascii="Calibri" w:eastAsia="Times New Roman" w:hAnsi="Calibri" w:cs="Calibri"/>
          <w:b/>
          <w:bCs/>
          <w:lang w:val="en-US"/>
        </w:rPr>
        <w:t>Demonstrating integrity:</w:t>
      </w:r>
      <w:r w:rsidRPr="008153DD">
        <w:rPr>
          <w:rFonts w:ascii="Calibri" w:eastAsia="Times New Roman" w:hAnsi="Calibri" w:cs="Calibri"/>
          <w:lang w:val="en-US"/>
        </w:rPr>
        <w:t xml:space="preserve"> You act in line with our vision and values.</w:t>
      </w:r>
    </w:p>
    <w:p w14:paraId="3F4D01A4" w14:textId="77777777" w:rsidR="003D2D76" w:rsidRPr="008153DD" w:rsidRDefault="003D2D76" w:rsidP="003D2D76">
      <w:pPr>
        <w:spacing w:after="0"/>
        <w:ind w:left="720"/>
        <w:rPr>
          <w:rFonts w:ascii="Calibri" w:eastAsia="Times New Roman" w:hAnsi="Calibri" w:cs="Calibri"/>
          <w:lang w:val="en-US"/>
        </w:rPr>
      </w:pPr>
    </w:p>
    <w:p w14:paraId="198F4098" w14:textId="77777777" w:rsidR="008153DD" w:rsidRPr="008153DD" w:rsidRDefault="008153DD" w:rsidP="008153DD">
      <w:pPr>
        <w:spacing w:after="0"/>
        <w:rPr>
          <w:rFonts w:ascii="Calibri" w:eastAsia="Times New Roman" w:hAnsi="Calibri" w:cs="Calibri"/>
          <w:lang w:val="en-US"/>
        </w:rPr>
      </w:pPr>
      <w:r w:rsidRPr="008153DD">
        <w:rPr>
          <w:rFonts w:ascii="Calibri" w:eastAsia="Times New Roman" w:hAnsi="Calibri" w:cs="Calibri"/>
          <w:b/>
          <w:bCs/>
          <w:lang w:val="en-US"/>
        </w:rPr>
        <w:t>We offer:</w:t>
      </w:r>
    </w:p>
    <w:p w14:paraId="27ADCD94" w14:textId="77777777" w:rsidR="008153DD" w:rsidRPr="008153DD" w:rsidRDefault="008153DD" w:rsidP="008153DD">
      <w:pPr>
        <w:spacing w:after="0"/>
        <w:rPr>
          <w:rFonts w:ascii="Calibri" w:eastAsia="Times New Roman" w:hAnsi="Calibri" w:cs="Calibri"/>
          <w:lang w:val="en-US"/>
        </w:rPr>
      </w:pPr>
      <w:r w:rsidRPr="008153DD">
        <w:rPr>
          <w:rFonts w:ascii="Calibri" w:eastAsia="Times New Roman" w:hAnsi="Calibri" w:cs="Calibri"/>
          <w:lang w:val="en-US"/>
        </w:rPr>
        <w:t>Contract length: One year - extension based on performance and funds</w:t>
      </w:r>
    </w:p>
    <w:p w14:paraId="51B46FBF" w14:textId="77777777" w:rsidR="008153DD" w:rsidRPr="008153DD" w:rsidRDefault="008153DD" w:rsidP="008153DD">
      <w:pPr>
        <w:spacing w:after="0"/>
        <w:rPr>
          <w:rFonts w:ascii="Calibri" w:eastAsia="Times New Roman" w:hAnsi="Calibri" w:cs="Calibri"/>
          <w:lang w:val="en-US"/>
        </w:rPr>
      </w:pPr>
      <w:r w:rsidRPr="008153DD">
        <w:rPr>
          <w:rFonts w:ascii="Calibri" w:eastAsia="Times New Roman" w:hAnsi="Calibri" w:cs="Calibri"/>
          <w:lang w:val="en-US"/>
        </w:rPr>
        <w:t>Level: Management- F1</w:t>
      </w:r>
    </w:p>
    <w:p w14:paraId="122FC915" w14:textId="77777777" w:rsidR="008153DD" w:rsidRPr="008153DD" w:rsidRDefault="008153DD" w:rsidP="008153DD">
      <w:pPr>
        <w:spacing w:after="0"/>
        <w:rPr>
          <w:rFonts w:ascii="Calibri" w:eastAsia="Times New Roman" w:hAnsi="Calibri" w:cs="Calibri"/>
          <w:lang w:val="en-US"/>
        </w:rPr>
      </w:pPr>
      <w:r w:rsidRPr="008153DD">
        <w:rPr>
          <w:rFonts w:ascii="Calibri" w:eastAsia="Times New Roman" w:hAnsi="Calibri" w:cs="Calibri"/>
          <w:lang w:val="en-US"/>
        </w:rPr>
        <w:t>Location: Damascus</w:t>
      </w:r>
    </w:p>
    <w:p w14:paraId="4E41E42C" w14:textId="77777777" w:rsidR="008153DD" w:rsidRPr="008153DD" w:rsidRDefault="008153DD" w:rsidP="008153DD">
      <w:pPr>
        <w:spacing w:after="0"/>
        <w:rPr>
          <w:rFonts w:ascii="Calibri" w:eastAsia="Times New Roman" w:hAnsi="Calibri" w:cs="Calibri"/>
          <w:lang w:val="en-US"/>
        </w:rPr>
      </w:pPr>
      <w:r w:rsidRPr="008153DD">
        <w:rPr>
          <w:rFonts w:ascii="Calibri" w:eastAsia="Times New Roman" w:hAnsi="Calibri" w:cs="Calibri"/>
          <w:lang w:val="en-US"/>
        </w:rPr>
        <w:t>Expected Start date: As soon as possible</w:t>
      </w:r>
    </w:p>
    <w:p w14:paraId="50DB5901" w14:textId="77777777" w:rsidR="008153DD" w:rsidRPr="008153DD" w:rsidRDefault="008153DD" w:rsidP="008153DD">
      <w:pPr>
        <w:spacing w:after="0"/>
        <w:rPr>
          <w:rFonts w:ascii="Calibri" w:eastAsia="Times New Roman" w:hAnsi="Calibri" w:cs="Calibri"/>
          <w:lang w:val="en-US"/>
        </w:rPr>
      </w:pPr>
    </w:p>
    <w:p w14:paraId="4CABA708" w14:textId="7FA9C12B" w:rsidR="00F2132D" w:rsidRPr="00F2132D" w:rsidRDefault="008153DD" w:rsidP="00F2132D">
      <w:pPr>
        <w:spacing w:after="0"/>
        <w:rPr>
          <w:rFonts w:ascii="Calibri" w:eastAsia="Times New Roman" w:hAnsi="Calibri" w:cs="Calibri"/>
          <w:b/>
          <w:bCs/>
          <w:lang w:val="en-US"/>
        </w:rPr>
      </w:pPr>
      <w:r w:rsidRPr="008153DD">
        <w:rPr>
          <w:rFonts w:ascii="Calibri" w:eastAsia="Times New Roman" w:hAnsi="Calibri" w:cs="Calibri"/>
          <w:b/>
          <w:bCs/>
          <w:lang w:val="en-US"/>
        </w:rPr>
        <w:t>Application process: </w:t>
      </w:r>
    </w:p>
    <w:p w14:paraId="32620A8D" w14:textId="77777777" w:rsidR="008153DD" w:rsidRDefault="008153DD" w:rsidP="008153DD">
      <w:pPr>
        <w:spacing w:after="0"/>
        <w:rPr>
          <w:rFonts w:ascii="Calibri" w:eastAsia="Times New Roman" w:hAnsi="Calibri" w:cs="Calibri"/>
          <w:b/>
          <w:bCs/>
          <w:lang w:val="en-US"/>
        </w:rPr>
      </w:pPr>
      <w:r w:rsidRPr="008153DD">
        <w:rPr>
          <w:rFonts w:ascii="Calibri" w:eastAsia="Times New Roman" w:hAnsi="Calibri" w:cs="Calibri"/>
          <w:b/>
          <w:bCs/>
          <w:lang w:val="en-US"/>
        </w:rPr>
        <w:t>Interested? Then apply for this position here: </w:t>
      </w:r>
      <w:proofErr w:type="spellStart"/>
      <w:r w:rsidRPr="008153DD">
        <w:rPr>
          <w:rFonts w:ascii="Calibri" w:eastAsia="Times New Roman" w:hAnsi="Calibri" w:cs="Calibri"/>
          <w:lang w:val="en-US"/>
        </w:rPr>
        <w:fldChar w:fldCharType="begin"/>
      </w:r>
      <w:r w:rsidRPr="008153DD">
        <w:rPr>
          <w:rFonts w:ascii="Calibri" w:eastAsia="Times New Roman" w:hAnsi="Calibri" w:cs="Calibri"/>
          <w:lang w:val="en-US"/>
        </w:rPr>
        <w:instrText>HYPERLINK "https://candidate.hr-manager.net/ApplicationForm/SinglePageApplicationForm.aspx?cid=1036&amp;departmentId=19001&amp;ProjectId=176411"</w:instrText>
      </w:r>
      <w:r w:rsidRPr="008153DD">
        <w:rPr>
          <w:rFonts w:ascii="Calibri" w:eastAsia="Times New Roman" w:hAnsi="Calibri" w:cs="Calibri"/>
          <w:lang w:val="en-US"/>
        </w:rPr>
      </w:r>
      <w:r w:rsidRPr="008153DD">
        <w:rPr>
          <w:rFonts w:ascii="Calibri" w:eastAsia="Times New Roman" w:hAnsi="Calibri" w:cs="Calibri"/>
          <w:lang w:val="en-US"/>
        </w:rPr>
        <w:fldChar w:fldCharType="separate"/>
      </w:r>
      <w:r w:rsidRPr="008153DD">
        <w:rPr>
          <w:rStyle w:val="Hyperlink"/>
          <w:rFonts w:ascii="Calibri" w:eastAsia="Times New Roman" w:hAnsi="Calibri" w:cs="Calibri"/>
          <w:lang w:val="en-US"/>
        </w:rPr>
        <w:t>Talentech</w:t>
      </w:r>
      <w:proofErr w:type="spellEnd"/>
      <w:r w:rsidRPr="008153DD">
        <w:rPr>
          <w:rStyle w:val="Hyperlink"/>
          <w:rFonts w:ascii="Calibri" w:eastAsia="Times New Roman" w:hAnsi="Calibri" w:cs="Calibri"/>
          <w:lang w:val="en-US"/>
        </w:rPr>
        <w:t xml:space="preserve"> - Supply Chain Manager - Application Form</w:t>
      </w:r>
      <w:r w:rsidRPr="008153DD">
        <w:rPr>
          <w:rFonts w:ascii="Calibri" w:eastAsia="Times New Roman" w:hAnsi="Calibri" w:cs="Calibri"/>
        </w:rPr>
        <w:fldChar w:fldCharType="end"/>
      </w:r>
      <w:r w:rsidRPr="008153DD">
        <w:rPr>
          <w:rFonts w:ascii="Calibri" w:eastAsia="Times New Roman" w:hAnsi="Calibri" w:cs="Calibri"/>
          <w:b/>
          <w:bCs/>
          <w:lang w:val="en-US"/>
        </w:rPr>
        <w:t xml:space="preserve"> </w:t>
      </w:r>
    </w:p>
    <w:p w14:paraId="6435160C" w14:textId="2A09899F" w:rsidR="00F2132D" w:rsidRDefault="00F2132D" w:rsidP="00BE14CE">
      <w:pPr>
        <w:spacing w:after="0"/>
        <w:rPr>
          <w:rFonts w:ascii="Calibri" w:eastAsia="Times New Roman" w:hAnsi="Calibri" w:cs="Calibri"/>
          <w:b/>
          <w:bCs/>
          <w:lang w:val="en-US"/>
        </w:rPr>
      </w:pPr>
      <w:r>
        <w:rPr>
          <w:rFonts w:ascii="Calibri" w:eastAsia="Times New Roman" w:hAnsi="Calibri" w:cs="Calibri"/>
          <w:b/>
          <w:bCs/>
          <w:lang w:val="en-US"/>
        </w:rPr>
        <w:t xml:space="preserve">View the advert on DRC website here: </w:t>
      </w:r>
      <w:hyperlink r:id="rId10" w:history="1">
        <w:r w:rsidR="00BE14CE" w:rsidRPr="00BE14CE">
          <w:rPr>
            <w:rStyle w:val="Hyperlink"/>
            <w:rFonts w:ascii="Calibri" w:eastAsia="Times New Roman" w:hAnsi="Calibri" w:cs="Calibri"/>
            <w:b/>
            <w:bCs/>
          </w:rPr>
          <w:t>Talentech - Supply Chain Manager</w:t>
        </w:r>
      </w:hyperlink>
    </w:p>
    <w:p w14:paraId="7ED99113" w14:textId="77777777" w:rsidR="00BE14CE" w:rsidRPr="008153DD" w:rsidRDefault="00BE14CE" w:rsidP="00BE14CE">
      <w:pPr>
        <w:spacing w:after="0"/>
        <w:rPr>
          <w:rFonts w:ascii="Calibri" w:eastAsia="Times New Roman" w:hAnsi="Calibri" w:cs="Calibri"/>
          <w:lang w:val="en-US"/>
        </w:rPr>
      </w:pPr>
    </w:p>
    <w:p w14:paraId="763BA4A0" w14:textId="77777777" w:rsidR="008153DD" w:rsidRPr="008153DD" w:rsidRDefault="008153DD" w:rsidP="008153DD">
      <w:pPr>
        <w:spacing w:after="0"/>
        <w:rPr>
          <w:rFonts w:ascii="Calibri" w:eastAsia="Times New Roman" w:hAnsi="Calibri" w:cs="Calibri"/>
          <w:lang w:val="en-US"/>
        </w:rPr>
      </w:pPr>
      <w:r w:rsidRPr="008153DD">
        <w:rPr>
          <w:rFonts w:ascii="Calibri" w:eastAsia="Times New Roman" w:hAnsi="Calibri" w:cs="Calibri"/>
          <w:lang w:val="en-US"/>
        </w:rPr>
        <w:t xml:space="preserve">All applicants must send a cover letter and an updated CV (no longer than four pages). Both must be in the same language as this vacancy note. </w:t>
      </w:r>
      <w:r w:rsidRPr="008153DD">
        <w:rPr>
          <w:rFonts w:ascii="Calibri" w:eastAsia="Times New Roman" w:hAnsi="Calibri" w:cs="Calibri"/>
          <w:b/>
          <w:bCs/>
          <w:lang w:val="en-US"/>
        </w:rPr>
        <w:t>CV-only applications will not be considered</w:t>
      </w:r>
      <w:r w:rsidRPr="008153DD">
        <w:rPr>
          <w:rFonts w:ascii="Calibri" w:eastAsia="Times New Roman" w:hAnsi="Calibri" w:cs="Calibri"/>
          <w:lang w:val="en-US"/>
        </w:rPr>
        <w:t>.</w:t>
      </w:r>
    </w:p>
    <w:p w14:paraId="6927936C" w14:textId="77777777" w:rsidR="008153DD" w:rsidRDefault="008153DD" w:rsidP="008153DD">
      <w:pPr>
        <w:spacing w:after="0"/>
        <w:rPr>
          <w:rFonts w:ascii="Calibri" w:eastAsia="Times New Roman" w:hAnsi="Calibri" w:cs="Calibri"/>
          <w:b/>
          <w:bCs/>
          <w:lang w:val="en-US"/>
        </w:rPr>
      </w:pPr>
      <w:r w:rsidRPr="008153DD">
        <w:rPr>
          <w:rFonts w:ascii="Calibri" w:eastAsia="Times New Roman" w:hAnsi="Calibri" w:cs="Calibri"/>
          <w:lang w:val="en-US"/>
        </w:rPr>
        <w:t>Applications close:</w:t>
      </w:r>
      <w:r w:rsidRPr="008153DD">
        <w:rPr>
          <w:rFonts w:ascii="Calibri" w:eastAsia="Times New Roman" w:hAnsi="Calibri" w:cs="Calibri"/>
          <w:b/>
          <w:bCs/>
          <w:lang w:val="en-US"/>
        </w:rPr>
        <w:t> 29 July 2026</w:t>
      </w:r>
    </w:p>
    <w:p w14:paraId="32898450" w14:textId="77777777" w:rsidR="00BE14CE" w:rsidRPr="008153DD" w:rsidRDefault="00BE14CE" w:rsidP="008153DD">
      <w:pPr>
        <w:spacing w:after="0"/>
        <w:rPr>
          <w:rFonts w:ascii="Calibri" w:eastAsia="Times New Roman" w:hAnsi="Calibri" w:cs="Calibri"/>
          <w:lang w:val="en-US"/>
        </w:rPr>
      </w:pPr>
    </w:p>
    <w:p w14:paraId="2E4F7578" w14:textId="77777777" w:rsidR="008153DD" w:rsidRDefault="008153DD" w:rsidP="008153DD">
      <w:pPr>
        <w:spacing w:after="0"/>
        <w:rPr>
          <w:rFonts w:ascii="Calibri" w:eastAsia="Times New Roman" w:hAnsi="Calibri" w:cs="Calibri"/>
          <w:b/>
          <w:bCs/>
          <w:i/>
          <w:iCs/>
          <w:lang w:val="en-US"/>
        </w:rPr>
      </w:pPr>
      <w:r w:rsidRPr="008153DD">
        <w:rPr>
          <w:rFonts w:ascii="Calibri" w:eastAsia="Times New Roman" w:hAnsi="Calibri" w:cs="Calibri"/>
          <w:b/>
          <w:bCs/>
          <w:i/>
          <w:iCs/>
          <w:lang w:val="en-US"/>
        </w:rPr>
        <w:t>Applications will be reviewed on a rolling basis. DRC reserves the right to conduct tests and interviews before the closing date and can close the advertisement earlier in case of finding a suitable candidate.</w:t>
      </w:r>
    </w:p>
    <w:p w14:paraId="544BC73E" w14:textId="77777777" w:rsidR="00BE14CE" w:rsidRPr="008153DD" w:rsidRDefault="00BE14CE" w:rsidP="008153DD">
      <w:pPr>
        <w:spacing w:after="0"/>
        <w:rPr>
          <w:rFonts w:ascii="Calibri" w:eastAsia="Times New Roman" w:hAnsi="Calibri" w:cs="Calibri"/>
          <w:lang w:val="en-US"/>
        </w:rPr>
      </w:pPr>
    </w:p>
    <w:p w14:paraId="395A5143" w14:textId="77777777" w:rsidR="008153DD" w:rsidRPr="008153DD" w:rsidRDefault="008153DD" w:rsidP="008153DD">
      <w:pPr>
        <w:spacing w:after="0"/>
        <w:rPr>
          <w:rFonts w:ascii="Calibri" w:eastAsia="Times New Roman" w:hAnsi="Calibri" w:cs="Calibri"/>
          <w:lang w:val="en-US"/>
        </w:rPr>
      </w:pPr>
      <w:r w:rsidRPr="008153DD">
        <w:rPr>
          <w:rFonts w:ascii="Calibri" w:eastAsia="Times New Roman" w:hAnsi="Calibri" w:cs="Calibri"/>
          <w:b/>
          <w:bCs/>
          <w:lang w:val="en-US"/>
        </w:rPr>
        <w:t>Need further information?</w:t>
      </w:r>
    </w:p>
    <w:p w14:paraId="6F65E5D9" w14:textId="455E9529" w:rsidR="008153DD" w:rsidRPr="00BE14CE" w:rsidRDefault="008153DD" w:rsidP="00BE14CE">
      <w:pPr>
        <w:spacing w:after="0"/>
        <w:rPr>
          <w:rFonts w:ascii="Calibri" w:eastAsia="Times New Roman" w:hAnsi="Calibri" w:cs="Calibri"/>
          <w:lang w:val="en-US"/>
        </w:rPr>
      </w:pPr>
      <w:r w:rsidRPr="008153DD">
        <w:rPr>
          <w:rFonts w:ascii="Calibri" w:eastAsia="Times New Roman" w:hAnsi="Calibri" w:cs="Calibri"/>
          <w:lang w:val="en-US"/>
        </w:rPr>
        <w:t xml:space="preserve">For further information about the Danish Refugee Council, please consult our website </w:t>
      </w:r>
      <w:hyperlink r:id="rId11" w:history="1">
        <w:r w:rsidRPr="008153DD">
          <w:rPr>
            <w:rStyle w:val="Hyperlink"/>
            <w:rFonts w:ascii="Calibri" w:eastAsia="Times New Roman" w:hAnsi="Calibri" w:cs="Calibri"/>
            <w:lang w:val="en-US"/>
          </w:rPr>
          <w:t>www.drc.org</w:t>
        </w:r>
      </w:hyperlink>
    </w:p>
    <w:p w14:paraId="0127C4D1" w14:textId="77777777" w:rsidR="008153DD" w:rsidRDefault="008153DD" w:rsidP="00E541E0">
      <w:pPr>
        <w:spacing w:after="0"/>
        <w:rPr>
          <w:rFonts w:ascii="Calibri" w:eastAsia="Times New Roman" w:hAnsi="Calibri" w:cs="Calibri"/>
        </w:rPr>
      </w:pPr>
    </w:p>
    <w:p w14:paraId="7BCDB11D" w14:textId="4544F2EA" w:rsidR="00E541E0" w:rsidRPr="00E910CE" w:rsidRDefault="00E541E0" w:rsidP="00E541E0">
      <w:pPr>
        <w:spacing w:after="0"/>
        <w:rPr>
          <w:rFonts w:ascii="Calibri" w:hAnsi="Calibri" w:cs="Calibri"/>
        </w:rPr>
      </w:pPr>
      <w:r w:rsidRPr="00E910CE">
        <w:rPr>
          <w:rFonts w:ascii="Calibri" w:hAnsi="Calibri" w:cs="Calibri"/>
          <w:b/>
          <w:bCs/>
        </w:rPr>
        <w:t>DRC as an employer</w:t>
      </w:r>
      <w:r w:rsidRPr="00E910CE">
        <w:rPr>
          <w:rFonts w:ascii="Calibri" w:hAnsi="Calibri" w:cs="Calibri"/>
        </w:rPr>
        <w:t xml:space="preserve"> </w:t>
      </w:r>
      <w:r w:rsidRPr="00E910CE">
        <w:rPr>
          <w:rFonts w:ascii="Calibri" w:hAnsi="Calibri" w:cs="Calibri"/>
        </w:rPr>
        <w:br/>
        <w:t>By working in DRC, you will be joining a global workforce of around 6500 employees in around 35 countries. We pride ourselves on our:</w:t>
      </w:r>
    </w:p>
    <w:p w14:paraId="1D10AFC8" w14:textId="77777777" w:rsidR="00E541E0" w:rsidRPr="00E910CE" w:rsidRDefault="00E541E0" w:rsidP="00E541E0">
      <w:pPr>
        <w:spacing w:after="0"/>
        <w:rPr>
          <w:rFonts w:ascii="Calibri" w:hAnsi="Calibri" w:cs="Calibri"/>
        </w:rPr>
      </w:pPr>
    </w:p>
    <w:p w14:paraId="24344414" w14:textId="77777777" w:rsidR="00E541E0" w:rsidRPr="00E910CE" w:rsidRDefault="00E541E0" w:rsidP="00E541E0">
      <w:pPr>
        <w:numPr>
          <w:ilvl w:val="0"/>
          <w:numId w:val="15"/>
        </w:numPr>
        <w:spacing w:after="0"/>
        <w:rPr>
          <w:rFonts w:ascii="Calibri" w:hAnsi="Calibri" w:cs="Calibri"/>
        </w:rPr>
      </w:pPr>
      <w:r w:rsidRPr="00E910CE">
        <w:rPr>
          <w:rFonts w:ascii="Calibri" w:hAnsi="Calibri" w:cs="Calibri"/>
        </w:rPr>
        <w:t xml:space="preserve">Professionalism, impact &amp; expertise </w:t>
      </w:r>
    </w:p>
    <w:p w14:paraId="0424847E" w14:textId="77777777" w:rsidR="00E541E0" w:rsidRPr="00E910CE" w:rsidRDefault="00E541E0" w:rsidP="00E541E0">
      <w:pPr>
        <w:numPr>
          <w:ilvl w:val="0"/>
          <w:numId w:val="15"/>
        </w:numPr>
        <w:spacing w:after="0"/>
        <w:rPr>
          <w:rFonts w:ascii="Calibri" w:hAnsi="Calibri" w:cs="Calibri"/>
        </w:rPr>
      </w:pPr>
      <w:r w:rsidRPr="00E910CE">
        <w:rPr>
          <w:rFonts w:ascii="Calibri" w:hAnsi="Calibri" w:cs="Calibri"/>
        </w:rPr>
        <w:t>Humanitarian approach &amp; the work we do</w:t>
      </w:r>
    </w:p>
    <w:p w14:paraId="07FB855B" w14:textId="77777777" w:rsidR="00E541E0" w:rsidRPr="00E910CE" w:rsidRDefault="00E541E0" w:rsidP="00E541E0">
      <w:pPr>
        <w:numPr>
          <w:ilvl w:val="0"/>
          <w:numId w:val="15"/>
        </w:numPr>
        <w:spacing w:after="0"/>
        <w:rPr>
          <w:rFonts w:ascii="Calibri" w:hAnsi="Calibri" w:cs="Calibri"/>
        </w:rPr>
      </w:pPr>
      <w:r w:rsidRPr="00E910CE">
        <w:rPr>
          <w:rFonts w:ascii="Calibri" w:hAnsi="Calibri" w:cs="Calibri"/>
        </w:rPr>
        <w:t>Purpose, meaningfulness &amp; own contribution</w:t>
      </w:r>
    </w:p>
    <w:p w14:paraId="5737B4A5" w14:textId="77777777" w:rsidR="00E541E0" w:rsidRPr="00E910CE" w:rsidRDefault="00E541E0" w:rsidP="00E541E0">
      <w:pPr>
        <w:numPr>
          <w:ilvl w:val="0"/>
          <w:numId w:val="15"/>
        </w:numPr>
        <w:spacing w:after="0"/>
        <w:rPr>
          <w:rFonts w:ascii="Calibri" w:hAnsi="Calibri" w:cs="Calibri"/>
        </w:rPr>
      </w:pPr>
      <w:r w:rsidRPr="00E910CE">
        <w:rPr>
          <w:rFonts w:ascii="Calibri" w:hAnsi="Calibri" w:cs="Calibri"/>
        </w:rPr>
        <w:t>Culture, values &amp; strong leadership</w:t>
      </w:r>
    </w:p>
    <w:p w14:paraId="0F1A0DD0" w14:textId="77777777" w:rsidR="00E541E0" w:rsidRPr="00E910CE" w:rsidRDefault="00E541E0" w:rsidP="00E541E0">
      <w:pPr>
        <w:numPr>
          <w:ilvl w:val="0"/>
          <w:numId w:val="15"/>
        </w:numPr>
        <w:spacing w:after="0"/>
        <w:rPr>
          <w:rFonts w:ascii="Calibri" w:hAnsi="Calibri" w:cs="Calibri"/>
        </w:rPr>
      </w:pPr>
      <w:r w:rsidRPr="00E910CE">
        <w:rPr>
          <w:rFonts w:ascii="Calibri" w:hAnsi="Calibri" w:cs="Calibri"/>
        </w:rPr>
        <w:t>Fair compensation &amp; continuous development</w:t>
      </w:r>
    </w:p>
    <w:p w14:paraId="00574217" w14:textId="7D859C78" w:rsidR="00E32634" w:rsidRPr="001878E4" w:rsidRDefault="00E541E0" w:rsidP="001878E4">
      <w:pPr>
        <w:spacing w:after="0"/>
        <w:rPr>
          <w:rFonts w:ascii="Calibri" w:hAnsi="Calibri" w:cs="Calibri"/>
        </w:rPr>
      </w:pPr>
      <w:r w:rsidRPr="00E910CE">
        <w:rPr>
          <w:rFonts w:ascii="Calibri" w:hAnsi="Calibri" w:cs="Calibri"/>
        </w:rPr>
        <w:br/>
        <w:t xml:space="preserve">DRC’s capacity to ensure the protection of and assistance to refugees, IDP’s and other persons of concern depends on the ability of our staff to uphold and promote the highest standards of ethical and professional conduct in relation DRC’s values and Code of Conduct, including safeguarding against sexual exploitation, abuse and harassment. DRC conducts thorough and comprehensive background checks as part of the recruitment process. </w:t>
      </w:r>
      <w:r w:rsidRPr="00E910CE">
        <w:rPr>
          <w:rFonts w:ascii="Calibri" w:hAnsi="Calibri" w:cs="Calibri"/>
        </w:rPr>
        <w:br/>
      </w:r>
      <w:r w:rsidRPr="00E910CE">
        <w:rPr>
          <w:rFonts w:ascii="Calibri" w:hAnsi="Calibri" w:cs="Calibri"/>
          <w:b/>
          <w:bCs/>
        </w:rPr>
        <w:t xml:space="preserve">If you have questions or are facing problems with the online application process, please visit </w:t>
      </w:r>
      <w:hyperlink r:id="rId12" w:tgtFrame="_blank" w:history="1">
        <w:r w:rsidRPr="00E910CE">
          <w:rPr>
            <w:rStyle w:val="Hyperlink"/>
            <w:rFonts w:ascii="Calibri" w:hAnsi="Calibri" w:cs="Calibri"/>
            <w:b/>
            <w:bCs/>
          </w:rPr>
          <w:t>drc.ngo/jobsupport</w:t>
        </w:r>
      </w:hyperlink>
      <w:r w:rsidRPr="00E910CE">
        <w:rPr>
          <w:rFonts w:ascii="Calibri" w:hAnsi="Calibri" w:cs="Calibri"/>
          <w:b/>
          <w:bCs/>
        </w:rPr>
        <w:t>.</w:t>
      </w:r>
      <w:r w:rsidRPr="00E910CE">
        <w:rPr>
          <w:rFonts w:ascii="Calibri" w:hAnsi="Calibri" w:cs="Calibri"/>
        </w:rPr>
        <w:br/>
      </w:r>
      <w:r w:rsidRPr="00E910CE">
        <w:rPr>
          <w:rFonts w:ascii="Calibri" w:hAnsi="Calibri" w:cs="Calibri"/>
        </w:rPr>
        <w:br/>
      </w:r>
      <w:r w:rsidRPr="00E910CE">
        <w:rPr>
          <w:rFonts w:ascii="Calibri" w:hAnsi="Calibri" w:cs="Calibri"/>
          <w:b/>
          <w:bCs/>
          <w:i/>
          <w:iCs/>
        </w:rPr>
        <w:lastRenderedPageBreak/>
        <w:t>Danish Refugee Council is an equal opportunity employer and we consider all applicants based on individual merit and qualifications, regardless of personal characteristics or attributes. We are committed to increasing the diversity of our workforce, aiming for a 50% balance of men and women in management roles and ensuring that at least 50% of management roles are filled by national staff. We recognize that a diverse and inclusive team is crucial for achieving our organizational goals and making a positive impact on the communities we serve.</w:t>
      </w:r>
    </w:p>
    <w:sectPr w:rsidR="00E32634" w:rsidRPr="001878E4" w:rsidSect="009959BA">
      <w:headerReference w:type="default" r:id="rId13"/>
      <w:pgSz w:w="11907" w:h="16839" w:code="9"/>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A8A7" w14:textId="77777777" w:rsidR="00BF321C" w:rsidRDefault="00BF321C" w:rsidP="00BE20A2">
      <w:pPr>
        <w:spacing w:after="0" w:line="240" w:lineRule="auto"/>
      </w:pPr>
      <w:r>
        <w:separator/>
      </w:r>
    </w:p>
  </w:endnote>
  <w:endnote w:type="continuationSeparator" w:id="0">
    <w:p w14:paraId="10093484" w14:textId="77777777" w:rsidR="00BF321C" w:rsidRDefault="00BF321C" w:rsidP="00BE20A2">
      <w:pPr>
        <w:spacing w:after="0" w:line="240" w:lineRule="auto"/>
      </w:pPr>
      <w:r>
        <w:continuationSeparator/>
      </w:r>
    </w:p>
  </w:endnote>
  <w:endnote w:type="continuationNotice" w:id="1">
    <w:p w14:paraId="74DE46BF" w14:textId="77777777" w:rsidR="00BF321C" w:rsidRDefault="00BF32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6CC1" w14:textId="77777777" w:rsidR="00BF321C" w:rsidRDefault="00BF321C" w:rsidP="00BE20A2">
      <w:pPr>
        <w:spacing w:after="0" w:line="240" w:lineRule="auto"/>
      </w:pPr>
      <w:r>
        <w:separator/>
      </w:r>
    </w:p>
  </w:footnote>
  <w:footnote w:type="continuationSeparator" w:id="0">
    <w:p w14:paraId="1B7EF52C" w14:textId="77777777" w:rsidR="00BF321C" w:rsidRDefault="00BF321C" w:rsidP="00BE20A2">
      <w:pPr>
        <w:spacing w:after="0" w:line="240" w:lineRule="auto"/>
      </w:pPr>
      <w:r>
        <w:continuationSeparator/>
      </w:r>
    </w:p>
  </w:footnote>
  <w:footnote w:type="continuationNotice" w:id="1">
    <w:p w14:paraId="6BA3F319" w14:textId="77777777" w:rsidR="00BF321C" w:rsidRDefault="00BF32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EDAD0" w14:textId="77777777" w:rsidR="00BE20A2" w:rsidRDefault="00705642" w:rsidP="00BE20A2">
    <w:pPr>
      <w:pStyle w:val="Header"/>
      <w:jc w:val="right"/>
    </w:pPr>
    <w:r>
      <w:rPr>
        <w:noProof/>
        <w:lang w:val="en-US" w:eastAsia="en-US"/>
      </w:rPr>
      <w:drawing>
        <wp:inline distT="0" distB="0" distL="0" distR="0" wp14:anchorId="7BFEF10D" wp14:editId="7E7277AE">
          <wp:extent cx="1621539" cy="8382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C_UK_RE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1539" cy="838202"/>
                  </a:xfrm>
                  <a:prstGeom prst="rect">
                    <a:avLst/>
                  </a:prstGeom>
                </pic:spPr>
              </pic:pic>
            </a:graphicData>
          </a:graphic>
        </wp:inline>
      </w:drawing>
    </w:r>
  </w:p>
  <w:p w14:paraId="78DD22DE" w14:textId="77777777" w:rsidR="008749B5" w:rsidRDefault="008749B5" w:rsidP="008749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264"/>
    <w:multiLevelType w:val="hybridMultilevel"/>
    <w:tmpl w:val="55A0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8621F"/>
    <w:multiLevelType w:val="multilevel"/>
    <w:tmpl w:val="FFD4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35BF7"/>
    <w:multiLevelType w:val="multilevel"/>
    <w:tmpl w:val="A1605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73BEB"/>
    <w:multiLevelType w:val="multilevel"/>
    <w:tmpl w:val="DA28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07988"/>
    <w:multiLevelType w:val="hybridMultilevel"/>
    <w:tmpl w:val="5216769E"/>
    <w:lvl w:ilvl="0" w:tplc="04090001">
      <w:start w:val="1"/>
      <w:numFmt w:val="bullet"/>
      <w:lvlText w:val=""/>
      <w:lvlJc w:val="left"/>
      <w:pPr>
        <w:ind w:left="800" w:hanging="360"/>
      </w:pPr>
      <w:rPr>
        <w:rFonts w:ascii="Symbol" w:hAnsi="Symbol" w:hint="default"/>
        <w:b/>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 w15:restartNumberingAfterBreak="0">
    <w:nsid w:val="112E4D64"/>
    <w:multiLevelType w:val="hybridMultilevel"/>
    <w:tmpl w:val="88300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A52B2"/>
    <w:multiLevelType w:val="multilevel"/>
    <w:tmpl w:val="68DC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A04368"/>
    <w:multiLevelType w:val="hybridMultilevel"/>
    <w:tmpl w:val="8A28A418"/>
    <w:lvl w:ilvl="0" w:tplc="7E5C0ED0">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15:restartNumberingAfterBreak="0">
    <w:nsid w:val="17275E2B"/>
    <w:multiLevelType w:val="hybridMultilevel"/>
    <w:tmpl w:val="E1006662"/>
    <w:lvl w:ilvl="0" w:tplc="7AE4F934">
      <w:start w:val="12"/>
      <w:numFmt w:val="bullet"/>
      <w:lvlText w:val="-"/>
      <w:lvlJc w:val="left"/>
      <w:pPr>
        <w:ind w:left="465" w:hanging="360"/>
      </w:pPr>
      <w:rPr>
        <w:rFonts w:ascii="Calibri Light" w:eastAsia="Calibri" w:hAnsi="Calibri Light" w:cs="Calibri Light"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9" w15:restartNumberingAfterBreak="0">
    <w:nsid w:val="18C72ED9"/>
    <w:multiLevelType w:val="hybridMultilevel"/>
    <w:tmpl w:val="CFA8E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44DC6"/>
    <w:multiLevelType w:val="hybridMultilevel"/>
    <w:tmpl w:val="36DAA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B5521"/>
    <w:multiLevelType w:val="multilevel"/>
    <w:tmpl w:val="4220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AB28A1"/>
    <w:multiLevelType w:val="hybridMultilevel"/>
    <w:tmpl w:val="E214B16C"/>
    <w:lvl w:ilvl="0" w:tplc="1CDC9386">
      <w:numFmt w:val="bullet"/>
      <w:lvlText w:val=""/>
      <w:lvlJc w:val="left"/>
      <w:pPr>
        <w:ind w:left="828" w:hanging="361"/>
      </w:pPr>
      <w:rPr>
        <w:rFonts w:ascii="Symbol" w:eastAsia="Symbol" w:hAnsi="Symbol" w:cs="Symbol" w:hint="default"/>
        <w:b w:val="0"/>
        <w:bCs w:val="0"/>
        <w:i w:val="0"/>
        <w:iCs w:val="0"/>
        <w:spacing w:val="0"/>
        <w:w w:val="100"/>
        <w:sz w:val="16"/>
        <w:szCs w:val="16"/>
        <w:lang w:val="en-US" w:eastAsia="en-US" w:bidi="ar-SA"/>
      </w:rPr>
    </w:lvl>
    <w:lvl w:ilvl="1" w:tplc="1B20FA58">
      <w:numFmt w:val="bullet"/>
      <w:lvlText w:val="•"/>
      <w:lvlJc w:val="left"/>
      <w:pPr>
        <w:ind w:left="1287" w:hanging="361"/>
      </w:pPr>
      <w:rPr>
        <w:rFonts w:hint="default"/>
        <w:lang w:val="en-US" w:eastAsia="en-US" w:bidi="ar-SA"/>
      </w:rPr>
    </w:lvl>
    <w:lvl w:ilvl="2" w:tplc="8CE6BF8C">
      <w:numFmt w:val="bullet"/>
      <w:lvlText w:val="•"/>
      <w:lvlJc w:val="left"/>
      <w:pPr>
        <w:ind w:left="1755" w:hanging="361"/>
      </w:pPr>
      <w:rPr>
        <w:rFonts w:hint="default"/>
        <w:lang w:val="en-US" w:eastAsia="en-US" w:bidi="ar-SA"/>
      </w:rPr>
    </w:lvl>
    <w:lvl w:ilvl="3" w:tplc="E4063506">
      <w:numFmt w:val="bullet"/>
      <w:lvlText w:val="•"/>
      <w:lvlJc w:val="left"/>
      <w:pPr>
        <w:ind w:left="2223" w:hanging="361"/>
      </w:pPr>
      <w:rPr>
        <w:rFonts w:hint="default"/>
        <w:lang w:val="en-US" w:eastAsia="en-US" w:bidi="ar-SA"/>
      </w:rPr>
    </w:lvl>
    <w:lvl w:ilvl="4" w:tplc="9252E120">
      <w:numFmt w:val="bullet"/>
      <w:lvlText w:val="•"/>
      <w:lvlJc w:val="left"/>
      <w:pPr>
        <w:ind w:left="2691" w:hanging="361"/>
      </w:pPr>
      <w:rPr>
        <w:rFonts w:hint="default"/>
        <w:lang w:val="en-US" w:eastAsia="en-US" w:bidi="ar-SA"/>
      </w:rPr>
    </w:lvl>
    <w:lvl w:ilvl="5" w:tplc="1484494A">
      <w:numFmt w:val="bullet"/>
      <w:lvlText w:val="•"/>
      <w:lvlJc w:val="left"/>
      <w:pPr>
        <w:ind w:left="3159" w:hanging="361"/>
      </w:pPr>
      <w:rPr>
        <w:rFonts w:hint="default"/>
        <w:lang w:val="en-US" w:eastAsia="en-US" w:bidi="ar-SA"/>
      </w:rPr>
    </w:lvl>
    <w:lvl w:ilvl="6" w:tplc="E8ACAAAC">
      <w:numFmt w:val="bullet"/>
      <w:lvlText w:val="•"/>
      <w:lvlJc w:val="left"/>
      <w:pPr>
        <w:ind w:left="3627" w:hanging="361"/>
      </w:pPr>
      <w:rPr>
        <w:rFonts w:hint="default"/>
        <w:lang w:val="en-US" w:eastAsia="en-US" w:bidi="ar-SA"/>
      </w:rPr>
    </w:lvl>
    <w:lvl w:ilvl="7" w:tplc="16E228EA">
      <w:numFmt w:val="bullet"/>
      <w:lvlText w:val="•"/>
      <w:lvlJc w:val="left"/>
      <w:pPr>
        <w:ind w:left="4095" w:hanging="361"/>
      </w:pPr>
      <w:rPr>
        <w:rFonts w:hint="default"/>
        <w:lang w:val="en-US" w:eastAsia="en-US" w:bidi="ar-SA"/>
      </w:rPr>
    </w:lvl>
    <w:lvl w:ilvl="8" w:tplc="01322F64">
      <w:numFmt w:val="bullet"/>
      <w:lvlText w:val="•"/>
      <w:lvlJc w:val="left"/>
      <w:pPr>
        <w:ind w:left="4563" w:hanging="361"/>
      </w:pPr>
      <w:rPr>
        <w:rFonts w:hint="default"/>
        <w:lang w:val="en-US" w:eastAsia="en-US" w:bidi="ar-SA"/>
      </w:rPr>
    </w:lvl>
  </w:abstractNum>
  <w:abstractNum w:abstractNumId="13" w15:restartNumberingAfterBreak="0">
    <w:nsid w:val="2E551BE8"/>
    <w:multiLevelType w:val="multilevel"/>
    <w:tmpl w:val="81A2B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D136B"/>
    <w:multiLevelType w:val="hybridMultilevel"/>
    <w:tmpl w:val="4030D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4219E"/>
    <w:multiLevelType w:val="hybridMultilevel"/>
    <w:tmpl w:val="C38418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AB21067"/>
    <w:multiLevelType w:val="multilevel"/>
    <w:tmpl w:val="CC2A12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BB5B43"/>
    <w:multiLevelType w:val="hybridMultilevel"/>
    <w:tmpl w:val="CD584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5F7DAB"/>
    <w:multiLevelType w:val="hybridMultilevel"/>
    <w:tmpl w:val="D5E2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76468"/>
    <w:multiLevelType w:val="hybridMultilevel"/>
    <w:tmpl w:val="5288AC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92C67F7"/>
    <w:multiLevelType w:val="hybridMultilevel"/>
    <w:tmpl w:val="8474EB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9A5350"/>
    <w:multiLevelType w:val="multilevel"/>
    <w:tmpl w:val="BAA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E93F1B"/>
    <w:multiLevelType w:val="multilevel"/>
    <w:tmpl w:val="7058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61FC6"/>
    <w:multiLevelType w:val="hybridMultilevel"/>
    <w:tmpl w:val="3E62C15C"/>
    <w:lvl w:ilvl="0" w:tplc="F61AF058">
      <w:numFmt w:val="bullet"/>
      <w:lvlText w:val="•"/>
      <w:lvlJc w:val="left"/>
      <w:pPr>
        <w:ind w:left="1188"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F225E"/>
    <w:multiLevelType w:val="multilevel"/>
    <w:tmpl w:val="6CF0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332E71"/>
    <w:multiLevelType w:val="hybridMultilevel"/>
    <w:tmpl w:val="FB7E9976"/>
    <w:lvl w:ilvl="0" w:tplc="04090001">
      <w:start w:val="1"/>
      <w:numFmt w:val="bullet"/>
      <w:lvlText w:val=""/>
      <w:lvlJc w:val="left"/>
      <w:pPr>
        <w:ind w:left="720" w:hanging="360"/>
      </w:pPr>
      <w:rPr>
        <w:rFonts w:ascii="Symbol" w:hAnsi="Symbol" w:hint="default"/>
      </w:rPr>
    </w:lvl>
    <w:lvl w:ilvl="1" w:tplc="BF4077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4660BD"/>
    <w:multiLevelType w:val="hybridMultilevel"/>
    <w:tmpl w:val="106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8058C"/>
    <w:multiLevelType w:val="hybridMultilevel"/>
    <w:tmpl w:val="D8BC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9C1F83"/>
    <w:multiLevelType w:val="hybridMultilevel"/>
    <w:tmpl w:val="4D007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D15223"/>
    <w:multiLevelType w:val="hybridMultilevel"/>
    <w:tmpl w:val="BECAE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614AB1"/>
    <w:multiLevelType w:val="hybridMultilevel"/>
    <w:tmpl w:val="0BCC01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EAC54C5"/>
    <w:multiLevelType w:val="hybridMultilevel"/>
    <w:tmpl w:val="A1F82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376637">
    <w:abstractNumId w:val="4"/>
  </w:num>
  <w:num w:numId="2" w16cid:durableId="64450737">
    <w:abstractNumId w:val="0"/>
  </w:num>
  <w:num w:numId="3" w16cid:durableId="1867982278">
    <w:abstractNumId w:val="15"/>
  </w:num>
  <w:num w:numId="4" w16cid:durableId="1163743973">
    <w:abstractNumId w:val="28"/>
  </w:num>
  <w:num w:numId="5" w16cid:durableId="1024213708">
    <w:abstractNumId w:val="18"/>
  </w:num>
  <w:num w:numId="6" w16cid:durableId="119569708">
    <w:abstractNumId w:val="25"/>
  </w:num>
  <w:num w:numId="7" w16cid:durableId="2085296676">
    <w:abstractNumId w:val="31"/>
  </w:num>
  <w:num w:numId="8" w16cid:durableId="1323049947">
    <w:abstractNumId w:val="9"/>
  </w:num>
  <w:num w:numId="9" w16cid:durableId="2053116096">
    <w:abstractNumId w:val="20"/>
  </w:num>
  <w:num w:numId="10" w16cid:durableId="716011313">
    <w:abstractNumId w:val="29"/>
  </w:num>
  <w:num w:numId="11" w16cid:durableId="1098211682">
    <w:abstractNumId w:val="17"/>
  </w:num>
  <w:num w:numId="12" w16cid:durableId="296110538">
    <w:abstractNumId w:val="5"/>
  </w:num>
  <w:num w:numId="13" w16cid:durableId="2064674247">
    <w:abstractNumId w:val="14"/>
  </w:num>
  <w:num w:numId="14" w16cid:durableId="432211293">
    <w:abstractNumId w:val="10"/>
  </w:num>
  <w:num w:numId="15" w16cid:durableId="1679624345">
    <w:abstractNumId w:val="3"/>
  </w:num>
  <w:num w:numId="16" w16cid:durableId="1713338444">
    <w:abstractNumId w:val="26"/>
  </w:num>
  <w:num w:numId="17" w16cid:durableId="2057312091">
    <w:abstractNumId w:val="19"/>
  </w:num>
  <w:num w:numId="18" w16cid:durableId="130290864">
    <w:abstractNumId w:val="27"/>
  </w:num>
  <w:num w:numId="19" w16cid:durableId="687869106">
    <w:abstractNumId w:val="7"/>
  </w:num>
  <w:num w:numId="20" w16cid:durableId="2107459546">
    <w:abstractNumId w:val="8"/>
  </w:num>
  <w:num w:numId="21" w16cid:durableId="910694950">
    <w:abstractNumId w:val="23"/>
  </w:num>
  <w:num w:numId="22" w16cid:durableId="1831561595">
    <w:abstractNumId w:val="12"/>
  </w:num>
  <w:num w:numId="23" w16cid:durableId="1636523047">
    <w:abstractNumId w:val="16"/>
  </w:num>
  <w:num w:numId="24" w16cid:durableId="1286816880">
    <w:abstractNumId w:val="6"/>
  </w:num>
  <w:num w:numId="25" w16cid:durableId="773591674">
    <w:abstractNumId w:val="30"/>
  </w:num>
  <w:num w:numId="26" w16cid:durableId="977759472">
    <w:abstractNumId w:val="13"/>
  </w:num>
  <w:num w:numId="27" w16cid:durableId="1878614684">
    <w:abstractNumId w:val="1"/>
  </w:num>
  <w:num w:numId="28" w16cid:durableId="1818450880">
    <w:abstractNumId w:val="22"/>
  </w:num>
  <w:num w:numId="29" w16cid:durableId="359477295">
    <w:abstractNumId w:val="11"/>
  </w:num>
  <w:num w:numId="30" w16cid:durableId="55904486">
    <w:abstractNumId w:val="21"/>
  </w:num>
  <w:num w:numId="31" w16cid:durableId="216014998">
    <w:abstractNumId w:val="2"/>
  </w:num>
  <w:num w:numId="32" w16cid:durableId="147943748">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1E0"/>
    <w:rsid w:val="00001644"/>
    <w:rsid w:val="00007B8C"/>
    <w:rsid w:val="000138E7"/>
    <w:rsid w:val="00013E55"/>
    <w:rsid w:val="000141DB"/>
    <w:rsid w:val="00026ADE"/>
    <w:rsid w:val="00027271"/>
    <w:rsid w:val="000363B8"/>
    <w:rsid w:val="00040D0D"/>
    <w:rsid w:val="000462BD"/>
    <w:rsid w:val="00064E44"/>
    <w:rsid w:val="00071B37"/>
    <w:rsid w:val="00077288"/>
    <w:rsid w:val="000841A2"/>
    <w:rsid w:val="00090E85"/>
    <w:rsid w:val="00096259"/>
    <w:rsid w:val="0009717D"/>
    <w:rsid w:val="000B0A2F"/>
    <w:rsid w:val="000B3506"/>
    <w:rsid w:val="000B35E0"/>
    <w:rsid w:val="000B53DF"/>
    <w:rsid w:val="000C3F6E"/>
    <w:rsid w:val="000D2747"/>
    <w:rsid w:val="000E4513"/>
    <w:rsid w:val="000E4CCC"/>
    <w:rsid w:val="000F2029"/>
    <w:rsid w:val="000F3E1E"/>
    <w:rsid w:val="00110055"/>
    <w:rsid w:val="0012533A"/>
    <w:rsid w:val="001311E7"/>
    <w:rsid w:val="00131E3C"/>
    <w:rsid w:val="00150165"/>
    <w:rsid w:val="001528B0"/>
    <w:rsid w:val="00153406"/>
    <w:rsid w:val="0015787E"/>
    <w:rsid w:val="00185661"/>
    <w:rsid w:val="001878E4"/>
    <w:rsid w:val="0019488D"/>
    <w:rsid w:val="001A073F"/>
    <w:rsid w:val="001A1170"/>
    <w:rsid w:val="001A26AA"/>
    <w:rsid w:val="001B0FB9"/>
    <w:rsid w:val="001B5587"/>
    <w:rsid w:val="001C5DBD"/>
    <w:rsid w:val="001E3B8C"/>
    <w:rsid w:val="001E6723"/>
    <w:rsid w:val="001F39D5"/>
    <w:rsid w:val="00210EE9"/>
    <w:rsid w:val="00213A93"/>
    <w:rsid w:val="00216E7D"/>
    <w:rsid w:val="00224A62"/>
    <w:rsid w:val="00224D0D"/>
    <w:rsid w:val="00224F2F"/>
    <w:rsid w:val="0023226D"/>
    <w:rsid w:val="00233428"/>
    <w:rsid w:val="00233E0E"/>
    <w:rsid w:val="002460E6"/>
    <w:rsid w:val="00251FBD"/>
    <w:rsid w:val="00253854"/>
    <w:rsid w:val="002659EE"/>
    <w:rsid w:val="002742C8"/>
    <w:rsid w:val="0027567F"/>
    <w:rsid w:val="00275AED"/>
    <w:rsid w:val="00294914"/>
    <w:rsid w:val="002A452E"/>
    <w:rsid w:val="002A4F5C"/>
    <w:rsid w:val="002C0E4E"/>
    <w:rsid w:val="002C38D8"/>
    <w:rsid w:val="002C3F53"/>
    <w:rsid w:val="002C6319"/>
    <w:rsid w:val="002D039E"/>
    <w:rsid w:val="002D5B54"/>
    <w:rsid w:val="002D6316"/>
    <w:rsid w:val="002E70B3"/>
    <w:rsid w:val="002E7B1F"/>
    <w:rsid w:val="00300345"/>
    <w:rsid w:val="003009B3"/>
    <w:rsid w:val="00301F2C"/>
    <w:rsid w:val="00307169"/>
    <w:rsid w:val="00310A69"/>
    <w:rsid w:val="00312A84"/>
    <w:rsid w:val="003163DD"/>
    <w:rsid w:val="00317877"/>
    <w:rsid w:val="00321FE7"/>
    <w:rsid w:val="0034647F"/>
    <w:rsid w:val="003467CB"/>
    <w:rsid w:val="00352DB0"/>
    <w:rsid w:val="00362D17"/>
    <w:rsid w:val="00363653"/>
    <w:rsid w:val="00374DD8"/>
    <w:rsid w:val="003809AD"/>
    <w:rsid w:val="00382F50"/>
    <w:rsid w:val="00393FF3"/>
    <w:rsid w:val="003946A3"/>
    <w:rsid w:val="00396E1D"/>
    <w:rsid w:val="003A00B8"/>
    <w:rsid w:val="003A7AF6"/>
    <w:rsid w:val="003C12FB"/>
    <w:rsid w:val="003C5518"/>
    <w:rsid w:val="003D2079"/>
    <w:rsid w:val="003D2D76"/>
    <w:rsid w:val="003E3921"/>
    <w:rsid w:val="00404778"/>
    <w:rsid w:val="00415FBB"/>
    <w:rsid w:val="004376A8"/>
    <w:rsid w:val="00460786"/>
    <w:rsid w:val="00460893"/>
    <w:rsid w:val="004627B7"/>
    <w:rsid w:val="004648EF"/>
    <w:rsid w:val="00466E18"/>
    <w:rsid w:val="00467359"/>
    <w:rsid w:val="00472951"/>
    <w:rsid w:val="00472AF2"/>
    <w:rsid w:val="0047743D"/>
    <w:rsid w:val="004802A0"/>
    <w:rsid w:val="00483470"/>
    <w:rsid w:val="00484FB9"/>
    <w:rsid w:val="004D3B51"/>
    <w:rsid w:val="004D6445"/>
    <w:rsid w:val="004E3FEF"/>
    <w:rsid w:val="004F337C"/>
    <w:rsid w:val="00506E70"/>
    <w:rsid w:val="00512655"/>
    <w:rsid w:val="00516D78"/>
    <w:rsid w:val="00554911"/>
    <w:rsid w:val="00560A4F"/>
    <w:rsid w:val="005766F6"/>
    <w:rsid w:val="00585B5D"/>
    <w:rsid w:val="005A3B32"/>
    <w:rsid w:val="005A6B7F"/>
    <w:rsid w:val="005D3BB4"/>
    <w:rsid w:val="005D5023"/>
    <w:rsid w:val="005D58DD"/>
    <w:rsid w:val="005D63E6"/>
    <w:rsid w:val="005E2156"/>
    <w:rsid w:val="005E2520"/>
    <w:rsid w:val="005E41B8"/>
    <w:rsid w:val="005F3D25"/>
    <w:rsid w:val="005F55C4"/>
    <w:rsid w:val="006229D2"/>
    <w:rsid w:val="00624350"/>
    <w:rsid w:val="00625CB6"/>
    <w:rsid w:val="00627928"/>
    <w:rsid w:val="0064774A"/>
    <w:rsid w:val="0065675F"/>
    <w:rsid w:val="006600DD"/>
    <w:rsid w:val="00673B6C"/>
    <w:rsid w:val="006771F6"/>
    <w:rsid w:val="00685DDB"/>
    <w:rsid w:val="00687989"/>
    <w:rsid w:val="006951C0"/>
    <w:rsid w:val="00696957"/>
    <w:rsid w:val="006A2418"/>
    <w:rsid w:val="006B3F6B"/>
    <w:rsid w:val="006B5E6B"/>
    <w:rsid w:val="006C23BE"/>
    <w:rsid w:val="006C30EC"/>
    <w:rsid w:val="006C59B8"/>
    <w:rsid w:val="006C7FAA"/>
    <w:rsid w:val="006D3BF4"/>
    <w:rsid w:val="006E7F7D"/>
    <w:rsid w:val="006F41F6"/>
    <w:rsid w:val="00705642"/>
    <w:rsid w:val="007119A3"/>
    <w:rsid w:val="007140FA"/>
    <w:rsid w:val="00715288"/>
    <w:rsid w:val="0071761B"/>
    <w:rsid w:val="007210AD"/>
    <w:rsid w:val="007310AB"/>
    <w:rsid w:val="007366AF"/>
    <w:rsid w:val="007411DB"/>
    <w:rsid w:val="00751FE1"/>
    <w:rsid w:val="007629C7"/>
    <w:rsid w:val="007748B1"/>
    <w:rsid w:val="007750BB"/>
    <w:rsid w:val="00780A25"/>
    <w:rsid w:val="00795A22"/>
    <w:rsid w:val="007A4C64"/>
    <w:rsid w:val="007D3F27"/>
    <w:rsid w:val="007D6923"/>
    <w:rsid w:val="007E5ED7"/>
    <w:rsid w:val="007F24D8"/>
    <w:rsid w:val="007F28D5"/>
    <w:rsid w:val="007F5165"/>
    <w:rsid w:val="007F619B"/>
    <w:rsid w:val="00814A78"/>
    <w:rsid w:val="008153DD"/>
    <w:rsid w:val="00816A06"/>
    <w:rsid w:val="00821917"/>
    <w:rsid w:val="008336D1"/>
    <w:rsid w:val="00833D7F"/>
    <w:rsid w:val="008371C2"/>
    <w:rsid w:val="008536A3"/>
    <w:rsid w:val="00856C9B"/>
    <w:rsid w:val="00856E7E"/>
    <w:rsid w:val="0087357B"/>
    <w:rsid w:val="008749B5"/>
    <w:rsid w:val="0089149D"/>
    <w:rsid w:val="008951DC"/>
    <w:rsid w:val="0089691C"/>
    <w:rsid w:val="008B02C8"/>
    <w:rsid w:val="008B62C2"/>
    <w:rsid w:val="008C4407"/>
    <w:rsid w:val="008C4C6B"/>
    <w:rsid w:val="008C750F"/>
    <w:rsid w:val="008D1000"/>
    <w:rsid w:val="008D3040"/>
    <w:rsid w:val="008D7097"/>
    <w:rsid w:val="008E2DD5"/>
    <w:rsid w:val="008F4CA3"/>
    <w:rsid w:val="00902161"/>
    <w:rsid w:val="00906E1E"/>
    <w:rsid w:val="00920E98"/>
    <w:rsid w:val="00926471"/>
    <w:rsid w:val="00926DA0"/>
    <w:rsid w:val="0093025D"/>
    <w:rsid w:val="00934746"/>
    <w:rsid w:val="00936DA4"/>
    <w:rsid w:val="0093728C"/>
    <w:rsid w:val="00947820"/>
    <w:rsid w:val="009762FB"/>
    <w:rsid w:val="009821CA"/>
    <w:rsid w:val="00985886"/>
    <w:rsid w:val="00992F5E"/>
    <w:rsid w:val="009959BA"/>
    <w:rsid w:val="009D11C2"/>
    <w:rsid w:val="009D1BBD"/>
    <w:rsid w:val="009D2A9C"/>
    <w:rsid w:val="009D2E93"/>
    <w:rsid w:val="009D73FE"/>
    <w:rsid w:val="009D792F"/>
    <w:rsid w:val="009D7A21"/>
    <w:rsid w:val="009E4667"/>
    <w:rsid w:val="00A00173"/>
    <w:rsid w:val="00A0420E"/>
    <w:rsid w:val="00A109B3"/>
    <w:rsid w:val="00A16080"/>
    <w:rsid w:val="00A171CE"/>
    <w:rsid w:val="00A209B6"/>
    <w:rsid w:val="00A2184F"/>
    <w:rsid w:val="00A24428"/>
    <w:rsid w:val="00A31768"/>
    <w:rsid w:val="00A32070"/>
    <w:rsid w:val="00A3481C"/>
    <w:rsid w:val="00A34C71"/>
    <w:rsid w:val="00A37C1B"/>
    <w:rsid w:val="00A5326A"/>
    <w:rsid w:val="00A5523F"/>
    <w:rsid w:val="00A556B8"/>
    <w:rsid w:val="00A613C9"/>
    <w:rsid w:val="00A66014"/>
    <w:rsid w:val="00A70DE6"/>
    <w:rsid w:val="00A70F02"/>
    <w:rsid w:val="00A7111A"/>
    <w:rsid w:val="00A804A5"/>
    <w:rsid w:val="00A83FF6"/>
    <w:rsid w:val="00A95B6C"/>
    <w:rsid w:val="00AA167A"/>
    <w:rsid w:val="00AA7365"/>
    <w:rsid w:val="00AE3D55"/>
    <w:rsid w:val="00AE4691"/>
    <w:rsid w:val="00AF495D"/>
    <w:rsid w:val="00AF4DA2"/>
    <w:rsid w:val="00B01A7F"/>
    <w:rsid w:val="00B0403B"/>
    <w:rsid w:val="00B12712"/>
    <w:rsid w:val="00B14A5E"/>
    <w:rsid w:val="00B21714"/>
    <w:rsid w:val="00B349B6"/>
    <w:rsid w:val="00B35EFD"/>
    <w:rsid w:val="00B52B32"/>
    <w:rsid w:val="00B60800"/>
    <w:rsid w:val="00B6425C"/>
    <w:rsid w:val="00B71E05"/>
    <w:rsid w:val="00B72DD0"/>
    <w:rsid w:val="00B75D98"/>
    <w:rsid w:val="00B76CF7"/>
    <w:rsid w:val="00B840C2"/>
    <w:rsid w:val="00B9151E"/>
    <w:rsid w:val="00B91F16"/>
    <w:rsid w:val="00B95A3D"/>
    <w:rsid w:val="00BA269C"/>
    <w:rsid w:val="00BA644A"/>
    <w:rsid w:val="00BA7DF9"/>
    <w:rsid w:val="00BB011E"/>
    <w:rsid w:val="00BB17B3"/>
    <w:rsid w:val="00BB2BFD"/>
    <w:rsid w:val="00BB3F18"/>
    <w:rsid w:val="00BC0681"/>
    <w:rsid w:val="00BC1957"/>
    <w:rsid w:val="00BD032E"/>
    <w:rsid w:val="00BD416C"/>
    <w:rsid w:val="00BE14CE"/>
    <w:rsid w:val="00BE20A2"/>
    <w:rsid w:val="00BF321C"/>
    <w:rsid w:val="00BF4F1C"/>
    <w:rsid w:val="00BF5468"/>
    <w:rsid w:val="00C035DB"/>
    <w:rsid w:val="00C04410"/>
    <w:rsid w:val="00C06369"/>
    <w:rsid w:val="00C10471"/>
    <w:rsid w:val="00C25480"/>
    <w:rsid w:val="00C26834"/>
    <w:rsid w:val="00C3164D"/>
    <w:rsid w:val="00C432D2"/>
    <w:rsid w:val="00C520B5"/>
    <w:rsid w:val="00C53D44"/>
    <w:rsid w:val="00C66063"/>
    <w:rsid w:val="00C66F3E"/>
    <w:rsid w:val="00C74AE2"/>
    <w:rsid w:val="00C80BDA"/>
    <w:rsid w:val="00C86602"/>
    <w:rsid w:val="00C90DD6"/>
    <w:rsid w:val="00C91A67"/>
    <w:rsid w:val="00C9767D"/>
    <w:rsid w:val="00CA315B"/>
    <w:rsid w:val="00CA526E"/>
    <w:rsid w:val="00CA5286"/>
    <w:rsid w:val="00CC19DC"/>
    <w:rsid w:val="00D00E25"/>
    <w:rsid w:val="00D036A3"/>
    <w:rsid w:val="00D17DC8"/>
    <w:rsid w:val="00D22826"/>
    <w:rsid w:val="00D25A8A"/>
    <w:rsid w:val="00D31B81"/>
    <w:rsid w:val="00D43F6B"/>
    <w:rsid w:val="00D44874"/>
    <w:rsid w:val="00D45710"/>
    <w:rsid w:val="00D4695C"/>
    <w:rsid w:val="00D5060C"/>
    <w:rsid w:val="00D609D8"/>
    <w:rsid w:val="00D638CC"/>
    <w:rsid w:val="00D651AD"/>
    <w:rsid w:val="00D8620A"/>
    <w:rsid w:val="00D93B54"/>
    <w:rsid w:val="00D97706"/>
    <w:rsid w:val="00DA1729"/>
    <w:rsid w:val="00DA5F4B"/>
    <w:rsid w:val="00DB6586"/>
    <w:rsid w:val="00DB768A"/>
    <w:rsid w:val="00DD1483"/>
    <w:rsid w:val="00DD4100"/>
    <w:rsid w:val="00DD727F"/>
    <w:rsid w:val="00DE3699"/>
    <w:rsid w:val="00DF5721"/>
    <w:rsid w:val="00E01051"/>
    <w:rsid w:val="00E06D59"/>
    <w:rsid w:val="00E106E9"/>
    <w:rsid w:val="00E14347"/>
    <w:rsid w:val="00E16D70"/>
    <w:rsid w:val="00E22359"/>
    <w:rsid w:val="00E22B1E"/>
    <w:rsid w:val="00E22ECD"/>
    <w:rsid w:val="00E300DD"/>
    <w:rsid w:val="00E3181A"/>
    <w:rsid w:val="00E32634"/>
    <w:rsid w:val="00E47B14"/>
    <w:rsid w:val="00E541E0"/>
    <w:rsid w:val="00E54A0D"/>
    <w:rsid w:val="00E6111A"/>
    <w:rsid w:val="00E70A72"/>
    <w:rsid w:val="00E734CC"/>
    <w:rsid w:val="00E76048"/>
    <w:rsid w:val="00E76056"/>
    <w:rsid w:val="00E80B1A"/>
    <w:rsid w:val="00E86E27"/>
    <w:rsid w:val="00E873A6"/>
    <w:rsid w:val="00E910CE"/>
    <w:rsid w:val="00E9200D"/>
    <w:rsid w:val="00E924F2"/>
    <w:rsid w:val="00E95A7A"/>
    <w:rsid w:val="00EA2FC8"/>
    <w:rsid w:val="00EB5EBC"/>
    <w:rsid w:val="00EC260A"/>
    <w:rsid w:val="00EC4674"/>
    <w:rsid w:val="00EC6A84"/>
    <w:rsid w:val="00EE2057"/>
    <w:rsid w:val="00EE2317"/>
    <w:rsid w:val="00EE268E"/>
    <w:rsid w:val="00EE7A0D"/>
    <w:rsid w:val="00EF288E"/>
    <w:rsid w:val="00F056D9"/>
    <w:rsid w:val="00F1715D"/>
    <w:rsid w:val="00F2132D"/>
    <w:rsid w:val="00F22A8B"/>
    <w:rsid w:val="00F324D9"/>
    <w:rsid w:val="00F35016"/>
    <w:rsid w:val="00F46B33"/>
    <w:rsid w:val="00F47F3F"/>
    <w:rsid w:val="00F577B4"/>
    <w:rsid w:val="00F61A45"/>
    <w:rsid w:val="00F62951"/>
    <w:rsid w:val="00F672BF"/>
    <w:rsid w:val="00F865E5"/>
    <w:rsid w:val="00F90086"/>
    <w:rsid w:val="00F918D6"/>
    <w:rsid w:val="00F93C03"/>
    <w:rsid w:val="00F956A3"/>
    <w:rsid w:val="00FA2EA7"/>
    <w:rsid w:val="00FA40E1"/>
    <w:rsid w:val="00FA45B5"/>
    <w:rsid w:val="00FB0AEE"/>
    <w:rsid w:val="00FB274F"/>
    <w:rsid w:val="00FC053B"/>
    <w:rsid w:val="00FC349D"/>
    <w:rsid w:val="00FD174E"/>
    <w:rsid w:val="00FD5A11"/>
    <w:rsid w:val="00FE471D"/>
    <w:rsid w:val="00FF339D"/>
    <w:rsid w:val="00FF795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156ED"/>
  <w15:docId w15:val="{0836F0FB-9C13-4B7D-8A41-CE503562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26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0A2"/>
  </w:style>
  <w:style w:type="paragraph" w:styleId="Footer">
    <w:name w:val="footer"/>
    <w:basedOn w:val="Normal"/>
    <w:link w:val="FooterChar"/>
    <w:uiPriority w:val="99"/>
    <w:unhideWhenUsed/>
    <w:rsid w:val="00BE2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0A2"/>
  </w:style>
  <w:style w:type="paragraph" w:styleId="BalloonText">
    <w:name w:val="Balloon Text"/>
    <w:basedOn w:val="Normal"/>
    <w:link w:val="BalloonTextChar"/>
    <w:uiPriority w:val="99"/>
    <w:semiHidden/>
    <w:unhideWhenUsed/>
    <w:rsid w:val="00BE2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0A2"/>
    <w:rPr>
      <w:rFonts w:ascii="Tahoma" w:hAnsi="Tahoma" w:cs="Tahoma"/>
      <w:sz w:val="16"/>
      <w:szCs w:val="16"/>
    </w:rPr>
  </w:style>
  <w:style w:type="character" w:styleId="PlaceholderText">
    <w:name w:val="Placeholder Text"/>
    <w:basedOn w:val="DefaultParagraphFont"/>
    <w:uiPriority w:val="99"/>
    <w:semiHidden/>
    <w:rsid w:val="008749B5"/>
    <w:rPr>
      <w:color w:val="808080"/>
    </w:rPr>
  </w:style>
  <w:style w:type="character" w:styleId="Hyperlink">
    <w:name w:val="Hyperlink"/>
    <w:basedOn w:val="DefaultParagraphFont"/>
    <w:uiPriority w:val="99"/>
    <w:unhideWhenUsed/>
    <w:rsid w:val="00A109B3"/>
    <w:rPr>
      <w:color w:val="0000FF" w:themeColor="hyperlink"/>
      <w:u w:val="single"/>
    </w:rPr>
  </w:style>
  <w:style w:type="character" w:styleId="Strong">
    <w:name w:val="Strong"/>
    <w:uiPriority w:val="22"/>
    <w:qFormat/>
    <w:rsid w:val="009762FB"/>
    <w:rPr>
      <w:b/>
      <w:bCs/>
    </w:rPr>
  </w:style>
  <w:style w:type="paragraph" w:styleId="NormalWeb">
    <w:name w:val="Normal (Web)"/>
    <w:basedOn w:val="Normal"/>
    <w:uiPriority w:val="99"/>
    <w:rsid w:val="009762FB"/>
    <w:pPr>
      <w:suppressAutoHyphens/>
      <w:spacing w:after="120" w:line="240" w:lineRule="atLeast"/>
    </w:pPr>
    <w:rPr>
      <w:rFonts w:ascii="Verdana" w:eastAsia="Times New Roman" w:hAnsi="Verdana" w:cs="Times New Roman"/>
      <w:color w:val="000000"/>
      <w:sz w:val="18"/>
      <w:szCs w:val="18"/>
      <w:lang w:eastAsia="ar-SA"/>
    </w:rPr>
  </w:style>
  <w:style w:type="character" w:styleId="CommentReference">
    <w:name w:val="annotation reference"/>
    <w:basedOn w:val="DefaultParagraphFont"/>
    <w:uiPriority w:val="99"/>
    <w:semiHidden/>
    <w:unhideWhenUsed/>
    <w:rsid w:val="00BB2BFD"/>
    <w:rPr>
      <w:sz w:val="16"/>
      <w:szCs w:val="16"/>
    </w:rPr>
  </w:style>
  <w:style w:type="paragraph" w:styleId="CommentText">
    <w:name w:val="annotation text"/>
    <w:basedOn w:val="Normal"/>
    <w:link w:val="CommentTextChar"/>
    <w:uiPriority w:val="99"/>
    <w:semiHidden/>
    <w:unhideWhenUsed/>
    <w:rsid w:val="00BB2BFD"/>
    <w:pPr>
      <w:spacing w:line="240" w:lineRule="auto"/>
    </w:pPr>
    <w:rPr>
      <w:sz w:val="20"/>
      <w:szCs w:val="20"/>
    </w:rPr>
  </w:style>
  <w:style w:type="character" w:customStyle="1" w:styleId="CommentTextChar">
    <w:name w:val="Comment Text Char"/>
    <w:basedOn w:val="DefaultParagraphFont"/>
    <w:link w:val="CommentText"/>
    <w:uiPriority w:val="99"/>
    <w:semiHidden/>
    <w:rsid w:val="00BB2BFD"/>
    <w:rPr>
      <w:sz w:val="20"/>
      <w:szCs w:val="20"/>
    </w:rPr>
  </w:style>
  <w:style w:type="paragraph" w:styleId="CommentSubject">
    <w:name w:val="annotation subject"/>
    <w:basedOn w:val="CommentText"/>
    <w:next w:val="CommentText"/>
    <w:link w:val="CommentSubjectChar"/>
    <w:uiPriority w:val="99"/>
    <w:semiHidden/>
    <w:unhideWhenUsed/>
    <w:rsid w:val="00BB2BFD"/>
    <w:rPr>
      <w:b/>
      <w:bCs/>
    </w:rPr>
  </w:style>
  <w:style w:type="character" w:customStyle="1" w:styleId="CommentSubjectChar">
    <w:name w:val="Comment Subject Char"/>
    <w:basedOn w:val="CommentTextChar"/>
    <w:link w:val="CommentSubject"/>
    <w:uiPriority w:val="99"/>
    <w:semiHidden/>
    <w:rsid w:val="00BB2BFD"/>
    <w:rPr>
      <w:b/>
      <w:bCs/>
      <w:sz w:val="20"/>
      <w:szCs w:val="20"/>
    </w:rPr>
  </w:style>
  <w:style w:type="paragraph" w:styleId="ListParagraph">
    <w:name w:val="List Paragraph"/>
    <w:basedOn w:val="Normal"/>
    <w:uiPriority w:val="34"/>
    <w:qFormat/>
    <w:rsid w:val="00B72DD0"/>
    <w:pPr>
      <w:ind w:left="720"/>
      <w:contextualSpacing/>
    </w:pPr>
  </w:style>
  <w:style w:type="paragraph" w:styleId="NoSpacing">
    <w:name w:val="No Spacing"/>
    <w:qFormat/>
    <w:rsid w:val="00FF339D"/>
    <w:pPr>
      <w:spacing w:after="0" w:line="240" w:lineRule="auto"/>
    </w:pPr>
    <w:rPr>
      <w:rFonts w:ascii="Arial" w:eastAsia="Times New Roman" w:hAnsi="Arial" w:cs="Times New Roman"/>
      <w:sz w:val="24"/>
      <w:szCs w:val="20"/>
      <w:lang w:eastAsia="en-US"/>
    </w:rPr>
  </w:style>
  <w:style w:type="paragraph" w:customStyle="1" w:styleId="CharCharCharCharCharCharCharCharCharCharCharCharCharCharChar">
    <w:name w:val="Char Char Char Char Char Char Char Char Char Char Char Char Char Char Char"/>
    <w:basedOn w:val="Normal"/>
    <w:rsid w:val="009D7A21"/>
    <w:pPr>
      <w:spacing w:after="0" w:line="240" w:lineRule="auto"/>
    </w:pPr>
    <w:rPr>
      <w:rFonts w:ascii="Times New Roman" w:eastAsia="Times New Roman" w:hAnsi="Times New Roman" w:cs="Times New Roman"/>
      <w:sz w:val="24"/>
      <w:szCs w:val="24"/>
      <w:lang w:val="pl-PL" w:eastAsia="pl-PL"/>
    </w:rPr>
  </w:style>
  <w:style w:type="character" w:styleId="Emphasis">
    <w:name w:val="Emphasis"/>
    <w:basedOn w:val="DefaultParagraphFont"/>
    <w:uiPriority w:val="20"/>
    <w:qFormat/>
    <w:rsid w:val="009D7A21"/>
    <w:rPr>
      <w:i/>
      <w:iCs/>
    </w:rPr>
  </w:style>
  <w:style w:type="table" w:styleId="TableGrid">
    <w:name w:val="Table Grid"/>
    <w:basedOn w:val="TableNormal"/>
    <w:uiPriority w:val="59"/>
    <w:rsid w:val="004802A0"/>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fi1">
    <w:name w:val="Typografi1"/>
    <w:basedOn w:val="DefaultParagraphFont"/>
    <w:uiPriority w:val="1"/>
    <w:rsid w:val="00150165"/>
  </w:style>
  <w:style w:type="character" w:styleId="UnresolvedMention">
    <w:name w:val="Unresolved Mention"/>
    <w:basedOn w:val="DefaultParagraphFont"/>
    <w:uiPriority w:val="99"/>
    <w:semiHidden/>
    <w:unhideWhenUsed/>
    <w:rsid w:val="00D93B54"/>
    <w:rPr>
      <w:color w:val="605E5C"/>
      <w:shd w:val="clear" w:color="auto" w:fill="E1DFDD"/>
    </w:rPr>
  </w:style>
  <w:style w:type="paragraph" w:customStyle="1" w:styleId="TableParagraph">
    <w:name w:val="Table Paragraph"/>
    <w:basedOn w:val="Normal"/>
    <w:uiPriority w:val="1"/>
    <w:qFormat/>
    <w:rsid w:val="00780A25"/>
    <w:pPr>
      <w:widowControl w:val="0"/>
      <w:autoSpaceDE w:val="0"/>
      <w:autoSpaceDN w:val="0"/>
      <w:spacing w:after="0" w:line="240" w:lineRule="auto"/>
    </w:pPr>
    <w:rPr>
      <w:rFonts w:ascii="Calibri" w:eastAsia="Calibri" w:hAnsi="Calibri" w:cs="Calibri"/>
      <w:lang w:val="en-US" w:eastAsia="en-US"/>
    </w:rPr>
  </w:style>
  <w:style w:type="character" w:styleId="FollowedHyperlink">
    <w:name w:val="FollowedHyperlink"/>
    <w:basedOn w:val="DefaultParagraphFont"/>
    <w:uiPriority w:val="99"/>
    <w:semiHidden/>
    <w:unhideWhenUsed/>
    <w:rsid w:val="00013E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2796">
      <w:bodyDiv w:val="1"/>
      <w:marLeft w:val="0"/>
      <w:marRight w:val="0"/>
      <w:marTop w:val="0"/>
      <w:marBottom w:val="0"/>
      <w:divBdr>
        <w:top w:val="none" w:sz="0" w:space="0" w:color="auto"/>
        <w:left w:val="none" w:sz="0" w:space="0" w:color="auto"/>
        <w:bottom w:val="none" w:sz="0" w:space="0" w:color="auto"/>
        <w:right w:val="none" w:sz="0" w:space="0" w:color="auto"/>
      </w:divBdr>
    </w:div>
    <w:div w:id="145708935">
      <w:bodyDiv w:val="1"/>
      <w:marLeft w:val="0"/>
      <w:marRight w:val="0"/>
      <w:marTop w:val="0"/>
      <w:marBottom w:val="0"/>
      <w:divBdr>
        <w:top w:val="none" w:sz="0" w:space="0" w:color="auto"/>
        <w:left w:val="none" w:sz="0" w:space="0" w:color="auto"/>
        <w:bottom w:val="none" w:sz="0" w:space="0" w:color="auto"/>
        <w:right w:val="none" w:sz="0" w:space="0" w:color="auto"/>
      </w:divBdr>
    </w:div>
    <w:div w:id="182982008">
      <w:bodyDiv w:val="1"/>
      <w:marLeft w:val="0"/>
      <w:marRight w:val="0"/>
      <w:marTop w:val="0"/>
      <w:marBottom w:val="0"/>
      <w:divBdr>
        <w:top w:val="none" w:sz="0" w:space="0" w:color="auto"/>
        <w:left w:val="none" w:sz="0" w:space="0" w:color="auto"/>
        <w:bottom w:val="none" w:sz="0" w:space="0" w:color="auto"/>
        <w:right w:val="none" w:sz="0" w:space="0" w:color="auto"/>
      </w:divBdr>
    </w:div>
    <w:div w:id="191190914">
      <w:bodyDiv w:val="1"/>
      <w:marLeft w:val="0"/>
      <w:marRight w:val="0"/>
      <w:marTop w:val="0"/>
      <w:marBottom w:val="0"/>
      <w:divBdr>
        <w:top w:val="none" w:sz="0" w:space="0" w:color="auto"/>
        <w:left w:val="none" w:sz="0" w:space="0" w:color="auto"/>
        <w:bottom w:val="none" w:sz="0" w:space="0" w:color="auto"/>
        <w:right w:val="none" w:sz="0" w:space="0" w:color="auto"/>
      </w:divBdr>
    </w:div>
    <w:div w:id="192228902">
      <w:bodyDiv w:val="1"/>
      <w:marLeft w:val="0"/>
      <w:marRight w:val="0"/>
      <w:marTop w:val="0"/>
      <w:marBottom w:val="0"/>
      <w:divBdr>
        <w:top w:val="none" w:sz="0" w:space="0" w:color="auto"/>
        <w:left w:val="none" w:sz="0" w:space="0" w:color="auto"/>
        <w:bottom w:val="none" w:sz="0" w:space="0" w:color="auto"/>
        <w:right w:val="none" w:sz="0" w:space="0" w:color="auto"/>
      </w:divBdr>
    </w:div>
    <w:div w:id="352415060">
      <w:bodyDiv w:val="1"/>
      <w:marLeft w:val="0"/>
      <w:marRight w:val="0"/>
      <w:marTop w:val="0"/>
      <w:marBottom w:val="0"/>
      <w:divBdr>
        <w:top w:val="none" w:sz="0" w:space="0" w:color="auto"/>
        <w:left w:val="none" w:sz="0" w:space="0" w:color="auto"/>
        <w:bottom w:val="none" w:sz="0" w:space="0" w:color="auto"/>
        <w:right w:val="none" w:sz="0" w:space="0" w:color="auto"/>
      </w:divBdr>
    </w:div>
    <w:div w:id="383801061">
      <w:bodyDiv w:val="1"/>
      <w:marLeft w:val="0"/>
      <w:marRight w:val="0"/>
      <w:marTop w:val="0"/>
      <w:marBottom w:val="0"/>
      <w:divBdr>
        <w:top w:val="none" w:sz="0" w:space="0" w:color="auto"/>
        <w:left w:val="none" w:sz="0" w:space="0" w:color="auto"/>
        <w:bottom w:val="none" w:sz="0" w:space="0" w:color="auto"/>
        <w:right w:val="none" w:sz="0" w:space="0" w:color="auto"/>
      </w:divBdr>
    </w:div>
    <w:div w:id="391468380">
      <w:bodyDiv w:val="1"/>
      <w:marLeft w:val="0"/>
      <w:marRight w:val="0"/>
      <w:marTop w:val="0"/>
      <w:marBottom w:val="0"/>
      <w:divBdr>
        <w:top w:val="none" w:sz="0" w:space="0" w:color="auto"/>
        <w:left w:val="none" w:sz="0" w:space="0" w:color="auto"/>
        <w:bottom w:val="none" w:sz="0" w:space="0" w:color="auto"/>
        <w:right w:val="none" w:sz="0" w:space="0" w:color="auto"/>
      </w:divBdr>
    </w:div>
    <w:div w:id="642928176">
      <w:bodyDiv w:val="1"/>
      <w:marLeft w:val="0"/>
      <w:marRight w:val="0"/>
      <w:marTop w:val="0"/>
      <w:marBottom w:val="0"/>
      <w:divBdr>
        <w:top w:val="none" w:sz="0" w:space="0" w:color="auto"/>
        <w:left w:val="none" w:sz="0" w:space="0" w:color="auto"/>
        <w:bottom w:val="none" w:sz="0" w:space="0" w:color="auto"/>
        <w:right w:val="none" w:sz="0" w:space="0" w:color="auto"/>
      </w:divBdr>
    </w:div>
    <w:div w:id="667749815">
      <w:bodyDiv w:val="1"/>
      <w:marLeft w:val="0"/>
      <w:marRight w:val="0"/>
      <w:marTop w:val="0"/>
      <w:marBottom w:val="0"/>
      <w:divBdr>
        <w:top w:val="none" w:sz="0" w:space="0" w:color="auto"/>
        <w:left w:val="none" w:sz="0" w:space="0" w:color="auto"/>
        <w:bottom w:val="none" w:sz="0" w:space="0" w:color="auto"/>
        <w:right w:val="none" w:sz="0" w:space="0" w:color="auto"/>
      </w:divBdr>
    </w:div>
    <w:div w:id="706298867">
      <w:bodyDiv w:val="1"/>
      <w:marLeft w:val="0"/>
      <w:marRight w:val="0"/>
      <w:marTop w:val="0"/>
      <w:marBottom w:val="0"/>
      <w:divBdr>
        <w:top w:val="none" w:sz="0" w:space="0" w:color="auto"/>
        <w:left w:val="none" w:sz="0" w:space="0" w:color="auto"/>
        <w:bottom w:val="none" w:sz="0" w:space="0" w:color="auto"/>
        <w:right w:val="none" w:sz="0" w:space="0" w:color="auto"/>
      </w:divBdr>
    </w:div>
    <w:div w:id="707605820">
      <w:bodyDiv w:val="1"/>
      <w:marLeft w:val="0"/>
      <w:marRight w:val="0"/>
      <w:marTop w:val="0"/>
      <w:marBottom w:val="0"/>
      <w:divBdr>
        <w:top w:val="none" w:sz="0" w:space="0" w:color="auto"/>
        <w:left w:val="none" w:sz="0" w:space="0" w:color="auto"/>
        <w:bottom w:val="none" w:sz="0" w:space="0" w:color="auto"/>
        <w:right w:val="none" w:sz="0" w:space="0" w:color="auto"/>
      </w:divBdr>
    </w:div>
    <w:div w:id="1080829988">
      <w:bodyDiv w:val="1"/>
      <w:marLeft w:val="0"/>
      <w:marRight w:val="0"/>
      <w:marTop w:val="0"/>
      <w:marBottom w:val="0"/>
      <w:divBdr>
        <w:top w:val="none" w:sz="0" w:space="0" w:color="auto"/>
        <w:left w:val="none" w:sz="0" w:space="0" w:color="auto"/>
        <w:bottom w:val="none" w:sz="0" w:space="0" w:color="auto"/>
        <w:right w:val="none" w:sz="0" w:space="0" w:color="auto"/>
      </w:divBdr>
    </w:div>
    <w:div w:id="1102342494">
      <w:bodyDiv w:val="1"/>
      <w:marLeft w:val="0"/>
      <w:marRight w:val="0"/>
      <w:marTop w:val="0"/>
      <w:marBottom w:val="0"/>
      <w:divBdr>
        <w:top w:val="none" w:sz="0" w:space="0" w:color="auto"/>
        <w:left w:val="none" w:sz="0" w:space="0" w:color="auto"/>
        <w:bottom w:val="none" w:sz="0" w:space="0" w:color="auto"/>
        <w:right w:val="none" w:sz="0" w:space="0" w:color="auto"/>
      </w:divBdr>
    </w:div>
    <w:div w:id="1136295713">
      <w:bodyDiv w:val="1"/>
      <w:marLeft w:val="0"/>
      <w:marRight w:val="0"/>
      <w:marTop w:val="0"/>
      <w:marBottom w:val="0"/>
      <w:divBdr>
        <w:top w:val="none" w:sz="0" w:space="0" w:color="auto"/>
        <w:left w:val="none" w:sz="0" w:space="0" w:color="auto"/>
        <w:bottom w:val="none" w:sz="0" w:space="0" w:color="auto"/>
        <w:right w:val="none" w:sz="0" w:space="0" w:color="auto"/>
      </w:divBdr>
    </w:div>
    <w:div w:id="1159269399">
      <w:bodyDiv w:val="1"/>
      <w:marLeft w:val="0"/>
      <w:marRight w:val="0"/>
      <w:marTop w:val="0"/>
      <w:marBottom w:val="0"/>
      <w:divBdr>
        <w:top w:val="none" w:sz="0" w:space="0" w:color="auto"/>
        <w:left w:val="none" w:sz="0" w:space="0" w:color="auto"/>
        <w:bottom w:val="none" w:sz="0" w:space="0" w:color="auto"/>
        <w:right w:val="none" w:sz="0" w:space="0" w:color="auto"/>
      </w:divBdr>
    </w:div>
    <w:div w:id="1407876333">
      <w:bodyDiv w:val="1"/>
      <w:marLeft w:val="0"/>
      <w:marRight w:val="0"/>
      <w:marTop w:val="0"/>
      <w:marBottom w:val="0"/>
      <w:divBdr>
        <w:top w:val="none" w:sz="0" w:space="0" w:color="auto"/>
        <w:left w:val="none" w:sz="0" w:space="0" w:color="auto"/>
        <w:bottom w:val="none" w:sz="0" w:space="0" w:color="auto"/>
        <w:right w:val="none" w:sz="0" w:space="0" w:color="auto"/>
      </w:divBdr>
    </w:div>
    <w:div w:id="1446002035">
      <w:bodyDiv w:val="1"/>
      <w:marLeft w:val="0"/>
      <w:marRight w:val="0"/>
      <w:marTop w:val="0"/>
      <w:marBottom w:val="0"/>
      <w:divBdr>
        <w:top w:val="none" w:sz="0" w:space="0" w:color="auto"/>
        <w:left w:val="none" w:sz="0" w:space="0" w:color="auto"/>
        <w:bottom w:val="none" w:sz="0" w:space="0" w:color="auto"/>
        <w:right w:val="none" w:sz="0" w:space="0" w:color="auto"/>
      </w:divBdr>
    </w:div>
    <w:div w:id="1532573083">
      <w:bodyDiv w:val="1"/>
      <w:marLeft w:val="0"/>
      <w:marRight w:val="0"/>
      <w:marTop w:val="0"/>
      <w:marBottom w:val="0"/>
      <w:divBdr>
        <w:top w:val="none" w:sz="0" w:space="0" w:color="auto"/>
        <w:left w:val="none" w:sz="0" w:space="0" w:color="auto"/>
        <w:bottom w:val="none" w:sz="0" w:space="0" w:color="auto"/>
        <w:right w:val="none" w:sz="0" w:space="0" w:color="auto"/>
      </w:divBdr>
    </w:div>
    <w:div w:id="1588928371">
      <w:bodyDiv w:val="1"/>
      <w:marLeft w:val="0"/>
      <w:marRight w:val="0"/>
      <w:marTop w:val="0"/>
      <w:marBottom w:val="0"/>
      <w:divBdr>
        <w:top w:val="none" w:sz="0" w:space="0" w:color="auto"/>
        <w:left w:val="none" w:sz="0" w:space="0" w:color="auto"/>
        <w:bottom w:val="none" w:sz="0" w:space="0" w:color="auto"/>
        <w:right w:val="none" w:sz="0" w:space="0" w:color="auto"/>
      </w:divBdr>
    </w:div>
    <w:div w:id="1599169890">
      <w:bodyDiv w:val="1"/>
      <w:marLeft w:val="0"/>
      <w:marRight w:val="0"/>
      <w:marTop w:val="0"/>
      <w:marBottom w:val="0"/>
      <w:divBdr>
        <w:top w:val="none" w:sz="0" w:space="0" w:color="auto"/>
        <w:left w:val="none" w:sz="0" w:space="0" w:color="auto"/>
        <w:bottom w:val="none" w:sz="0" w:space="0" w:color="auto"/>
        <w:right w:val="none" w:sz="0" w:space="0" w:color="auto"/>
      </w:divBdr>
    </w:div>
    <w:div w:id="1625304580">
      <w:bodyDiv w:val="1"/>
      <w:marLeft w:val="0"/>
      <w:marRight w:val="0"/>
      <w:marTop w:val="0"/>
      <w:marBottom w:val="0"/>
      <w:divBdr>
        <w:top w:val="none" w:sz="0" w:space="0" w:color="auto"/>
        <w:left w:val="none" w:sz="0" w:space="0" w:color="auto"/>
        <w:bottom w:val="none" w:sz="0" w:space="0" w:color="auto"/>
        <w:right w:val="none" w:sz="0" w:space="0" w:color="auto"/>
      </w:divBdr>
    </w:div>
    <w:div w:id="1708292683">
      <w:bodyDiv w:val="1"/>
      <w:marLeft w:val="0"/>
      <w:marRight w:val="0"/>
      <w:marTop w:val="0"/>
      <w:marBottom w:val="0"/>
      <w:divBdr>
        <w:top w:val="none" w:sz="0" w:space="0" w:color="auto"/>
        <w:left w:val="none" w:sz="0" w:space="0" w:color="auto"/>
        <w:bottom w:val="none" w:sz="0" w:space="0" w:color="auto"/>
        <w:right w:val="none" w:sz="0" w:space="0" w:color="auto"/>
      </w:divBdr>
    </w:div>
    <w:div w:id="1754928809">
      <w:bodyDiv w:val="1"/>
      <w:marLeft w:val="0"/>
      <w:marRight w:val="0"/>
      <w:marTop w:val="0"/>
      <w:marBottom w:val="0"/>
      <w:divBdr>
        <w:top w:val="none" w:sz="0" w:space="0" w:color="auto"/>
        <w:left w:val="none" w:sz="0" w:space="0" w:color="auto"/>
        <w:bottom w:val="none" w:sz="0" w:space="0" w:color="auto"/>
        <w:right w:val="none" w:sz="0" w:space="0" w:color="auto"/>
      </w:divBdr>
    </w:div>
    <w:div w:id="1759248554">
      <w:bodyDiv w:val="1"/>
      <w:marLeft w:val="0"/>
      <w:marRight w:val="0"/>
      <w:marTop w:val="0"/>
      <w:marBottom w:val="0"/>
      <w:divBdr>
        <w:top w:val="none" w:sz="0" w:space="0" w:color="auto"/>
        <w:left w:val="none" w:sz="0" w:space="0" w:color="auto"/>
        <w:bottom w:val="none" w:sz="0" w:space="0" w:color="auto"/>
        <w:right w:val="none" w:sz="0" w:space="0" w:color="auto"/>
      </w:divBdr>
    </w:div>
    <w:div w:id="1761176955">
      <w:bodyDiv w:val="1"/>
      <w:marLeft w:val="0"/>
      <w:marRight w:val="0"/>
      <w:marTop w:val="0"/>
      <w:marBottom w:val="0"/>
      <w:divBdr>
        <w:top w:val="none" w:sz="0" w:space="0" w:color="auto"/>
        <w:left w:val="none" w:sz="0" w:space="0" w:color="auto"/>
        <w:bottom w:val="none" w:sz="0" w:space="0" w:color="auto"/>
        <w:right w:val="none" w:sz="0" w:space="0" w:color="auto"/>
      </w:divBdr>
    </w:div>
    <w:div w:id="1853763004">
      <w:bodyDiv w:val="1"/>
      <w:marLeft w:val="0"/>
      <w:marRight w:val="0"/>
      <w:marTop w:val="0"/>
      <w:marBottom w:val="0"/>
      <w:divBdr>
        <w:top w:val="none" w:sz="0" w:space="0" w:color="auto"/>
        <w:left w:val="none" w:sz="0" w:space="0" w:color="auto"/>
        <w:bottom w:val="none" w:sz="0" w:space="0" w:color="auto"/>
        <w:right w:val="none" w:sz="0" w:space="0" w:color="auto"/>
      </w:divBdr>
    </w:div>
    <w:div w:id="1944073173">
      <w:bodyDiv w:val="1"/>
      <w:marLeft w:val="0"/>
      <w:marRight w:val="0"/>
      <w:marTop w:val="0"/>
      <w:marBottom w:val="0"/>
      <w:divBdr>
        <w:top w:val="none" w:sz="0" w:space="0" w:color="auto"/>
        <w:left w:val="none" w:sz="0" w:space="0" w:color="auto"/>
        <w:bottom w:val="none" w:sz="0" w:space="0" w:color="auto"/>
        <w:right w:val="none" w:sz="0" w:space="0" w:color="auto"/>
      </w:divBdr>
    </w:div>
    <w:div w:id="207789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voi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voi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andidate.hr-manager.net/ApplicationInit.aspx?cid=1036&amp;ProjectId=176411&amp;DepartmentId=19001&amp;MediaId=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V751\OneDrive%20-%20Danish%20Refugee%20Council\Documents%20-%20HR\2024%20HR%20Shared%20Folder\Recruitments\Recruitment%20Forms\JA_Rea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e6753f-9260-4042-b0e6-f0b70556e41f" xsi:nil="true"/>
    <Comments xmlns="21ccc18f-cbef-4e67-a72f-7a1b1bfae518" xsi:nil="true"/>
    <lcf76f155ced4ddcb4097134ff3c332f xmlns="21ccc18f-cbef-4e67-a72f-7a1b1bfae5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1E6C803C28E4E8F8D6913AB0CB7A9" ma:contentTypeVersion="18" ma:contentTypeDescription="Create a new document." ma:contentTypeScope="" ma:versionID="dbc05711518b0eccfe3906d4725915bf">
  <xsd:schema xmlns:xsd="http://www.w3.org/2001/XMLSchema" xmlns:xs="http://www.w3.org/2001/XMLSchema" xmlns:p="http://schemas.microsoft.com/office/2006/metadata/properties" xmlns:ns2="21ccc18f-cbef-4e67-a72f-7a1b1bfae518" xmlns:ns3="b5e6753f-9260-4042-b0e6-f0b70556e41f" targetNamespace="http://schemas.microsoft.com/office/2006/metadata/properties" ma:root="true" ma:fieldsID="ffbff9ebe2177162787d263900bf96cc" ns2:_="" ns3:_="">
    <xsd:import namespace="21ccc18f-cbef-4e67-a72f-7a1b1bfae518"/>
    <xsd:import namespace="b5e6753f-9260-4042-b0e6-f0b70556e4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cc18f-cbef-4e67-a72f-7a1b1bfae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Comments" ma:index="23" nillable="true" ma:displayName="Comments" ma:format="Dropdown" ma:internalName="Comments">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6753f-9260-4042-b0e6-f0b70556e4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35fdf2-c091-4a41-905a-3dcb7c7a9af2}" ma:internalName="TaxCatchAll" ma:showField="CatchAllData" ma:web="b5e6753f-9260-4042-b0e6-f0b70556e4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59E0C-80A0-4F04-976F-D52B0BE7717B}">
  <ds:schemaRefs>
    <ds:schemaRef ds:uri="http://schemas.microsoft.com/office/2006/metadata/properties"/>
    <ds:schemaRef ds:uri="http://schemas.microsoft.com/office/infopath/2007/PartnerControls"/>
    <ds:schemaRef ds:uri="b5e6753f-9260-4042-b0e6-f0b70556e41f"/>
    <ds:schemaRef ds:uri="21ccc18f-cbef-4e67-a72f-7a1b1bfae518"/>
  </ds:schemaRefs>
</ds:datastoreItem>
</file>

<file path=customXml/itemProps2.xml><?xml version="1.0" encoding="utf-8"?>
<ds:datastoreItem xmlns:ds="http://schemas.openxmlformats.org/officeDocument/2006/customXml" ds:itemID="{7DA66DA4-D5A9-4C67-A0DD-F048D293D54E}">
  <ds:schemaRefs>
    <ds:schemaRef ds:uri="http://schemas.microsoft.com/sharepoint/v3/contenttype/forms"/>
  </ds:schemaRefs>
</ds:datastoreItem>
</file>

<file path=customXml/itemProps3.xml><?xml version="1.0" encoding="utf-8"?>
<ds:datastoreItem xmlns:ds="http://schemas.openxmlformats.org/officeDocument/2006/customXml" ds:itemID="{EA110245-2574-4E6F-B4A0-23DF115697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cc18f-cbef-4e67-a72f-7a1b1bfae518"/>
    <ds:schemaRef ds:uri="b5e6753f-9260-4042-b0e6-f0b70556e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JA_Ready Template</Template>
  <TotalTime>97</TotalTime>
  <Pages>5</Pages>
  <Words>1574</Words>
  <Characters>8974</Characters>
  <Application>Microsoft Office Word</Application>
  <DocSecurity>0</DocSecurity>
  <Lines>74</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Zaza</dc:creator>
  <cp:lastModifiedBy>Suzanne Zaza</cp:lastModifiedBy>
  <cp:revision>75</cp:revision>
  <cp:lastPrinted>2019-07-18T15:22:00Z</cp:lastPrinted>
  <dcterms:created xsi:type="dcterms:W3CDTF">2026-01-05T06:30:00Z</dcterms:created>
  <dcterms:modified xsi:type="dcterms:W3CDTF">2026-07-21T12:25:00Z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0x010100F361E6C803C28E4E8F8D6913AB0CB7A9</vt:lpwstr>
  </property>
  <property fmtid="{D5CDD505-2E9C-101B-9397-08002B2CF9AE}" pid="3" name="MediaServiceImageTags">
    <vt:lpwstr/>
  </property>
</Properties>
</file>