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384B1" w14:textId="77777777" w:rsidR="00AF06F5" w:rsidRPr="00270862" w:rsidRDefault="00AF06F5" w:rsidP="00AF06F5">
      <w:pPr>
        <w:spacing w:after="150" w:line="240" w:lineRule="auto"/>
        <w:rPr>
          <w:rFonts w:eastAsia="Times New Roman" w:cstheme="minorHAnsi"/>
          <w:color w:val="333333"/>
          <w:sz w:val="24"/>
          <w:szCs w:val="24"/>
        </w:rPr>
      </w:pPr>
      <w:r w:rsidRPr="00270862">
        <w:rPr>
          <w:rFonts w:eastAsia="Times New Roman" w:cstheme="minorHAnsi"/>
          <w:b/>
          <w:bCs/>
          <w:color w:val="333333"/>
          <w:sz w:val="24"/>
          <w:szCs w:val="24"/>
          <w:u w:val="single"/>
        </w:rPr>
        <w:t>NRC in Syria</w:t>
      </w:r>
    </w:p>
    <w:p w14:paraId="1C367243" w14:textId="0C253A5C" w:rsidR="00270862" w:rsidRDefault="00270862" w:rsidP="00270862">
      <w:pPr>
        <w:spacing w:after="150"/>
      </w:pPr>
      <w:r>
        <w:rPr>
          <w:color w:val="333333"/>
        </w:rPr>
        <w:t xml:space="preserve">NRC is in Syria to support people affected by forced displacement (IDPs, returnees, host community etc.) so that they can have access to timely and effective assistance, to cope with the crisis and when the crisis ends return and rebuild their lives. Since the start of its activities in mid-2016 in Syria, NRC has reached with humanitarian assistance to more than </w:t>
      </w:r>
      <w:r>
        <w:rPr>
          <w:b/>
          <w:bCs/>
        </w:rPr>
        <w:t>600,000 people</w:t>
      </w:r>
      <w:r>
        <w:t xml:space="preserve"> particularly in the </w:t>
      </w:r>
      <w:r w:rsidR="00DE2CFD">
        <w:t xml:space="preserve">Governorates </w:t>
      </w:r>
      <w:r w:rsidR="003307FF">
        <w:t>of Damascus</w:t>
      </w:r>
      <w:r>
        <w:t>,  Aleppo, Qoneitra, Dara’a, Hama, Hassake and  Rif Damascus, out of which more than 152,000  people reached in 2020 with the provision of more than 255,000 services and moving forward to reach more during 2021.</w:t>
      </w:r>
    </w:p>
    <w:p w14:paraId="6FCA46C2" w14:textId="77777777" w:rsidR="00270862" w:rsidRDefault="00270862" w:rsidP="00270862">
      <w:pPr>
        <w:spacing w:after="150"/>
        <w:rPr>
          <w:color w:val="333333"/>
        </w:rPr>
      </w:pPr>
      <w:r>
        <w:rPr>
          <w:color w:val="333333"/>
        </w:rPr>
        <w:t>NRC will continue to apply an integrated programming approach, where Education, capacity building, Shelter/WASH, and Food Security and Livelihoods (FSL) programmes work jointly to enable displacement-affected populations to meet their basic needs, enjoy their rights, and benefit from pathways to durable solutions.</w:t>
      </w:r>
    </w:p>
    <w:p w14:paraId="52747FB7" w14:textId="633732D2" w:rsidR="002F5D3D" w:rsidRDefault="00AF06F5" w:rsidP="002F5D3D">
      <w:pPr>
        <w:spacing w:after="150" w:line="240" w:lineRule="auto"/>
        <w:rPr>
          <w:rFonts w:eastAsia="Times New Roman" w:cstheme="minorHAnsi"/>
          <w:b/>
          <w:bCs/>
          <w:color w:val="333333"/>
          <w:sz w:val="24"/>
          <w:szCs w:val="24"/>
          <w:u w:val="single"/>
        </w:rPr>
      </w:pPr>
      <w:r w:rsidRPr="00270862">
        <w:rPr>
          <w:rFonts w:eastAsia="Times New Roman" w:cstheme="minorHAnsi"/>
          <w:b/>
          <w:bCs/>
          <w:color w:val="333333"/>
          <w:sz w:val="24"/>
          <w:szCs w:val="24"/>
          <w:u w:val="single"/>
        </w:rPr>
        <w:t>Role Specific Information</w:t>
      </w:r>
    </w:p>
    <w:p w14:paraId="50CD3090" w14:textId="77777777" w:rsidR="00E7783F" w:rsidRPr="00E7783F" w:rsidRDefault="00E7783F" w:rsidP="00E7783F">
      <w:pPr>
        <w:numPr>
          <w:ilvl w:val="0"/>
          <w:numId w:val="14"/>
        </w:numPr>
        <w:spacing w:after="0" w:line="240" w:lineRule="auto"/>
        <w:contextualSpacing/>
        <w:jc w:val="both"/>
        <w:rPr>
          <w:rFonts w:ascii="Franklin Gothic Book" w:eastAsia="Times New Roman" w:hAnsi="Franklin Gothic Book" w:cs="Times New Roman"/>
        </w:rPr>
      </w:pPr>
      <w:r w:rsidRPr="00E7783F">
        <w:rPr>
          <w:rFonts w:ascii="Franklin Gothic Book" w:eastAsia="Times New Roman" w:hAnsi="Franklin Gothic Book" w:cs="Times New Roman"/>
        </w:rPr>
        <w:t>Process day to day payment in cash and banks (suppliers, cash advances, staff etc.), ensuring all the supporting documents adhere to NRC Financial Regulations.</w:t>
      </w:r>
    </w:p>
    <w:p w14:paraId="6ACCEB30" w14:textId="77777777" w:rsidR="00E7783F" w:rsidRPr="00E7783F" w:rsidRDefault="00E7783F" w:rsidP="00E7783F">
      <w:pPr>
        <w:numPr>
          <w:ilvl w:val="0"/>
          <w:numId w:val="14"/>
        </w:numPr>
        <w:spacing w:after="0" w:line="240" w:lineRule="auto"/>
        <w:contextualSpacing/>
        <w:jc w:val="both"/>
        <w:rPr>
          <w:rFonts w:ascii="Franklin Gothic Book" w:eastAsia="Times New Roman" w:hAnsi="Franklin Gothic Book" w:cs="Times New Roman"/>
        </w:rPr>
      </w:pPr>
      <w:r w:rsidRPr="00E7783F">
        <w:rPr>
          <w:rFonts w:ascii="Franklin Gothic Book" w:eastAsia="Times New Roman" w:hAnsi="Franklin Gothic Book" w:cs="Times New Roman"/>
        </w:rPr>
        <w:t>Manage and control travel advances of staff travelling in the region, ensuring all advances are properly cleared at the end of the month by providing the required support to NRC staff to handle travel claim.</w:t>
      </w:r>
    </w:p>
    <w:p w14:paraId="52677956" w14:textId="77777777" w:rsidR="00E7783F" w:rsidRPr="00E7783F" w:rsidRDefault="00E7783F" w:rsidP="00E7783F">
      <w:pPr>
        <w:numPr>
          <w:ilvl w:val="0"/>
          <w:numId w:val="14"/>
        </w:numPr>
        <w:spacing w:after="0" w:line="240" w:lineRule="auto"/>
        <w:contextualSpacing/>
        <w:jc w:val="both"/>
        <w:rPr>
          <w:rFonts w:ascii="Franklin Gothic Book" w:eastAsia="Times New Roman" w:hAnsi="Franklin Gothic Book" w:cs="Times New Roman"/>
        </w:rPr>
      </w:pPr>
      <w:r w:rsidRPr="00E7783F">
        <w:rPr>
          <w:rFonts w:ascii="Franklin Gothic Book" w:eastAsia="Times New Roman" w:hAnsi="Franklin Gothic Book" w:cs="Times New Roman"/>
        </w:rPr>
        <w:t>Manage petty cash cashbook and ensure daily recording of expenditures.</w:t>
      </w:r>
    </w:p>
    <w:p w14:paraId="66A6BD78" w14:textId="77777777" w:rsidR="00E7783F" w:rsidRPr="00E7783F" w:rsidRDefault="00E7783F" w:rsidP="00E7783F">
      <w:pPr>
        <w:numPr>
          <w:ilvl w:val="0"/>
          <w:numId w:val="14"/>
        </w:numPr>
        <w:spacing w:afterLines="60" w:after="144" w:line="240" w:lineRule="auto"/>
        <w:contextualSpacing/>
        <w:jc w:val="both"/>
        <w:rPr>
          <w:rFonts w:ascii="Franklin Gothic Book" w:eastAsia="Times New Roman" w:hAnsi="Franklin Gothic Book" w:cs="Times New Roman"/>
        </w:rPr>
      </w:pPr>
      <w:r w:rsidRPr="00E7783F">
        <w:rPr>
          <w:rFonts w:ascii="Franklin Gothic Book" w:eastAsia="Times New Roman" w:hAnsi="Franklin Gothic Book" w:cs="Times New Roman"/>
        </w:rPr>
        <w:t>Perform daily cash counts, cash inventory at the end of the month.</w:t>
      </w:r>
    </w:p>
    <w:p w14:paraId="25BF8DA5" w14:textId="37C72596" w:rsidR="00E7783F" w:rsidRPr="00E7783F" w:rsidRDefault="00E7783F" w:rsidP="00E7783F">
      <w:pPr>
        <w:numPr>
          <w:ilvl w:val="0"/>
          <w:numId w:val="14"/>
        </w:numPr>
        <w:spacing w:afterLines="60" w:after="144" w:line="240" w:lineRule="auto"/>
        <w:contextualSpacing/>
        <w:jc w:val="both"/>
        <w:rPr>
          <w:rFonts w:ascii="Franklin Gothic Book" w:eastAsia="Times New Roman" w:hAnsi="Franklin Gothic Book" w:cs="Times New Roman"/>
        </w:rPr>
      </w:pPr>
      <w:r w:rsidRPr="00E7783F">
        <w:rPr>
          <w:rFonts w:ascii="Franklin Gothic Book" w:eastAsia="Times New Roman" w:hAnsi="Franklin Gothic Book" w:cs="Times New Roman"/>
        </w:rPr>
        <w:t xml:space="preserve">Responsible for filing the vouchers and other financial documents in NRC's standard filing system and </w:t>
      </w:r>
      <w:r w:rsidRPr="00E7783F">
        <w:rPr>
          <w:rFonts w:ascii="Franklin Gothic Book" w:eastAsia="Times New Roman" w:hAnsi="Franklin Gothic Book" w:cs="Times New Roman"/>
        </w:rPr>
        <w:t>scan</w:t>
      </w:r>
      <w:r w:rsidRPr="00E7783F">
        <w:rPr>
          <w:rFonts w:ascii="Franklin Gothic Book" w:eastAsia="Times New Roman" w:hAnsi="Franklin Gothic Book" w:cs="Times New Roman"/>
        </w:rPr>
        <w:t xml:space="preserve"> all required documents in accordance with Compliance guideline. </w:t>
      </w:r>
    </w:p>
    <w:p w14:paraId="40A9BFBE" w14:textId="02FD0DB4" w:rsidR="00E7783F" w:rsidRPr="00E7783F" w:rsidRDefault="00E7783F" w:rsidP="00E7783F">
      <w:pPr>
        <w:numPr>
          <w:ilvl w:val="0"/>
          <w:numId w:val="14"/>
        </w:numPr>
        <w:spacing w:afterLines="60" w:after="144" w:line="240" w:lineRule="auto"/>
        <w:contextualSpacing/>
        <w:jc w:val="both"/>
        <w:rPr>
          <w:rFonts w:ascii="Franklin Gothic Book" w:eastAsia="Times New Roman" w:hAnsi="Franklin Gothic Book" w:cs="Times New Roman"/>
        </w:rPr>
      </w:pPr>
      <w:r w:rsidRPr="00E7783F">
        <w:rPr>
          <w:rFonts w:ascii="Franklin Gothic Book" w:eastAsia="Times New Roman" w:hAnsi="Franklin Gothic Book" w:cs="Times New Roman"/>
        </w:rPr>
        <w:t xml:space="preserve">Follow up with money transfer agency to process the payment and transfer the Fund to </w:t>
      </w:r>
      <w:r w:rsidRPr="00E7783F">
        <w:rPr>
          <w:rFonts w:ascii="Franklin Gothic Book" w:eastAsia="Times New Roman" w:hAnsi="Franklin Gothic Book" w:cs="Times New Roman"/>
        </w:rPr>
        <w:t>agent ‘</w:t>
      </w:r>
      <w:r w:rsidRPr="00E7783F">
        <w:rPr>
          <w:rFonts w:ascii="Franklin Gothic Book" w:eastAsia="Times New Roman" w:hAnsi="Franklin Gothic Book" w:cs="Times New Roman"/>
        </w:rPr>
        <w:t xml:space="preserve">s Bank account or deposit in cash for cash advances </w:t>
      </w:r>
    </w:p>
    <w:p w14:paraId="4B2DBCD5" w14:textId="77777777" w:rsidR="00E7783F" w:rsidRPr="00E7783F" w:rsidRDefault="00E7783F" w:rsidP="00E7783F">
      <w:pPr>
        <w:numPr>
          <w:ilvl w:val="0"/>
          <w:numId w:val="14"/>
        </w:numPr>
        <w:spacing w:afterLines="60" w:after="144" w:line="240" w:lineRule="auto"/>
        <w:contextualSpacing/>
        <w:jc w:val="both"/>
        <w:rPr>
          <w:rFonts w:ascii="Franklin Gothic Book" w:eastAsia="Times New Roman" w:hAnsi="Franklin Gothic Book" w:cs="Times New Roman"/>
        </w:rPr>
      </w:pPr>
      <w:r w:rsidRPr="00E7783F">
        <w:rPr>
          <w:rFonts w:ascii="Franklin Gothic Book" w:eastAsia="Times New Roman" w:hAnsi="Franklin Gothic Book" w:cs="Times New Roman"/>
        </w:rPr>
        <w:t>Monitor &amp; track contract with multiple instalments and keep updated records of bid Bonds &amp; Framework agreement report.</w:t>
      </w:r>
    </w:p>
    <w:p w14:paraId="34B204EE" w14:textId="32D57957" w:rsidR="00E7783F" w:rsidRPr="00E7783F" w:rsidRDefault="00E7783F" w:rsidP="00E7783F">
      <w:pPr>
        <w:numPr>
          <w:ilvl w:val="0"/>
          <w:numId w:val="14"/>
        </w:numPr>
        <w:spacing w:afterLines="60" w:after="144" w:line="240" w:lineRule="auto"/>
        <w:contextualSpacing/>
        <w:jc w:val="both"/>
        <w:rPr>
          <w:rFonts w:ascii="Franklin Gothic Book" w:eastAsia="Times New Roman" w:hAnsi="Franklin Gothic Book" w:cs="Times New Roman"/>
        </w:rPr>
      </w:pPr>
      <w:r w:rsidRPr="00E7783F">
        <w:rPr>
          <w:rFonts w:ascii="Franklin Gothic Book" w:eastAsia="Times New Roman" w:hAnsi="Franklin Gothic Book" w:cs="Times New Roman"/>
        </w:rPr>
        <w:t xml:space="preserve">Verify LOE (letter of engagement) and process payment </w:t>
      </w:r>
      <w:r w:rsidRPr="00E7783F">
        <w:rPr>
          <w:rFonts w:ascii="Franklin Gothic Book" w:eastAsia="Times New Roman" w:hAnsi="Franklin Gothic Book" w:cs="Times New Roman"/>
        </w:rPr>
        <w:t>monthly</w:t>
      </w:r>
      <w:r w:rsidRPr="00E7783F">
        <w:rPr>
          <w:rFonts w:ascii="Franklin Gothic Book" w:eastAsia="Times New Roman" w:hAnsi="Franklin Gothic Book" w:cs="Times New Roman"/>
        </w:rPr>
        <w:t>.</w:t>
      </w:r>
    </w:p>
    <w:p w14:paraId="2C73F83A" w14:textId="77777777" w:rsidR="00E7783F" w:rsidRPr="00E7783F" w:rsidRDefault="00E7783F" w:rsidP="00E7783F">
      <w:pPr>
        <w:numPr>
          <w:ilvl w:val="0"/>
          <w:numId w:val="14"/>
        </w:numPr>
        <w:spacing w:afterLines="60" w:after="144" w:line="240" w:lineRule="auto"/>
        <w:contextualSpacing/>
        <w:jc w:val="both"/>
        <w:rPr>
          <w:rFonts w:ascii="Franklin Gothic Book" w:eastAsia="Times New Roman" w:hAnsi="Franklin Gothic Book" w:cs="Times New Roman"/>
        </w:rPr>
      </w:pPr>
      <w:r w:rsidRPr="00E7783F">
        <w:rPr>
          <w:rFonts w:ascii="Franklin Gothic Book" w:eastAsia="Times New Roman" w:hAnsi="Franklin Gothic Book" w:cs="Times New Roman"/>
        </w:rPr>
        <w:t>Support Finance Team Leader/Support Coordinator during Tender Process.</w:t>
      </w:r>
    </w:p>
    <w:p w14:paraId="780693C5" w14:textId="77777777" w:rsidR="00E7783F" w:rsidRPr="00E7783F" w:rsidRDefault="00E7783F" w:rsidP="00E7783F">
      <w:pPr>
        <w:numPr>
          <w:ilvl w:val="0"/>
          <w:numId w:val="14"/>
        </w:numPr>
        <w:spacing w:afterLines="60" w:after="144" w:line="240" w:lineRule="auto"/>
        <w:contextualSpacing/>
        <w:jc w:val="both"/>
        <w:rPr>
          <w:rFonts w:ascii="Franklin Gothic Book" w:eastAsia="Times New Roman" w:hAnsi="Franklin Gothic Book" w:cs="Times New Roman"/>
        </w:rPr>
      </w:pPr>
      <w:r w:rsidRPr="00E7783F">
        <w:rPr>
          <w:rFonts w:ascii="Franklin Gothic Book" w:eastAsia="Times New Roman" w:hAnsi="Franklin Gothic Book" w:cs="Times New Roman"/>
        </w:rPr>
        <w:t>Verify CBA analysis for Competitive bid &amp; closed Tender and provide feedback on the analysis.</w:t>
      </w:r>
    </w:p>
    <w:p w14:paraId="2F5FF071" w14:textId="77777777" w:rsidR="00E7783F" w:rsidRPr="00E7783F" w:rsidRDefault="00E7783F" w:rsidP="00E7783F">
      <w:pPr>
        <w:numPr>
          <w:ilvl w:val="0"/>
          <w:numId w:val="14"/>
        </w:numPr>
        <w:spacing w:afterLines="60" w:after="144" w:line="240" w:lineRule="auto"/>
        <w:contextualSpacing/>
        <w:jc w:val="both"/>
        <w:rPr>
          <w:rFonts w:ascii="Franklin Gothic Book" w:eastAsia="Times New Roman" w:hAnsi="Franklin Gothic Book" w:cs="Times New Roman"/>
        </w:rPr>
      </w:pPr>
      <w:r w:rsidRPr="00E7783F">
        <w:rPr>
          <w:rFonts w:ascii="Franklin Gothic Book" w:eastAsia="Times New Roman" w:hAnsi="Franklin Gothic Book" w:cs="Times New Roman"/>
        </w:rPr>
        <w:t>Prepare Post backs on a daily basis for Cash/Bank payments and follow up to obtain the required approval from budget holder.</w:t>
      </w:r>
    </w:p>
    <w:p w14:paraId="0E97ECE8" w14:textId="77777777" w:rsidR="00E7783F" w:rsidRPr="00E7783F" w:rsidRDefault="00E7783F" w:rsidP="00E7783F">
      <w:pPr>
        <w:numPr>
          <w:ilvl w:val="0"/>
          <w:numId w:val="14"/>
        </w:numPr>
        <w:spacing w:afterLines="60" w:after="144" w:line="240" w:lineRule="auto"/>
        <w:contextualSpacing/>
        <w:jc w:val="both"/>
        <w:rPr>
          <w:rFonts w:ascii="Franklin Gothic Book" w:eastAsia="Times New Roman" w:hAnsi="Franklin Gothic Book" w:cs="Times New Roman"/>
        </w:rPr>
      </w:pPr>
      <w:r w:rsidRPr="00E7783F">
        <w:rPr>
          <w:rFonts w:ascii="Franklin Gothic Book" w:eastAsia="Times New Roman" w:hAnsi="Franklin Gothic Book" w:cs="Times New Roman"/>
        </w:rPr>
        <w:t>Support Finance Team Leader/Support Coordinator during month end close/Year End.</w:t>
      </w:r>
    </w:p>
    <w:p w14:paraId="75682930" w14:textId="77777777" w:rsidR="00E7783F" w:rsidRPr="00E7783F" w:rsidRDefault="00E7783F" w:rsidP="00E7783F">
      <w:pPr>
        <w:numPr>
          <w:ilvl w:val="0"/>
          <w:numId w:val="14"/>
        </w:numPr>
        <w:spacing w:afterLines="60" w:after="144" w:line="240" w:lineRule="auto"/>
        <w:contextualSpacing/>
        <w:jc w:val="both"/>
        <w:rPr>
          <w:rFonts w:ascii="Franklin Gothic Book" w:eastAsia="Times New Roman" w:hAnsi="Franklin Gothic Book" w:cs="Times New Roman"/>
        </w:rPr>
      </w:pPr>
      <w:r w:rsidRPr="00E7783F">
        <w:rPr>
          <w:rFonts w:ascii="Franklin Gothic Book" w:eastAsia="Times New Roman" w:hAnsi="Franklin Gothic Book" w:cs="Times New Roman"/>
        </w:rPr>
        <w:t>Support Finance Team Leader /Support Coordinator for any ad-hoc task/report.</w:t>
      </w:r>
    </w:p>
    <w:p w14:paraId="38011D62" w14:textId="77777777" w:rsidR="00E7783F" w:rsidRPr="00E7783F" w:rsidRDefault="00E7783F" w:rsidP="00E7783F">
      <w:pPr>
        <w:spacing w:after="0" w:line="240" w:lineRule="auto"/>
        <w:ind w:left="360"/>
        <w:rPr>
          <w:rFonts w:ascii="Franklin Gothic Book" w:eastAsia="Franklin Gothic Book" w:hAnsi="Franklin Gothic Book" w:cs="Times New Roman"/>
          <w:lang w:val="en-GB"/>
        </w:rPr>
      </w:pPr>
    </w:p>
    <w:p w14:paraId="1DD117B0" w14:textId="77777777" w:rsidR="00E7783F" w:rsidRPr="00E7783F" w:rsidRDefault="00E7783F" w:rsidP="00E7783F">
      <w:pPr>
        <w:spacing w:after="0" w:line="240" w:lineRule="auto"/>
        <w:rPr>
          <w:rFonts w:ascii="Franklin Gothic Book" w:eastAsia="Franklin Gothic Book" w:hAnsi="Franklin Gothic Book" w:cs="Times New Roman"/>
          <w:u w:val="single"/>
          <w:lang w:val="en-GB"/>
        </w:rPr>
      </w:pPr>
      <w:r w:rsidRPr="00E7783F">
        <w:rPr>
          <w:rFonts w:ascii="Franklin Gothic Book" w:eastAsia="Franklin Gothic Book" w:hAnsi="Franklin Gothic Book" w:cs="Times New Roman"/>
          <w:u w:val="single"/>
          <w:lang w:val="en-GB"/>
        </w:rPr>
        <w:t>Critical interfaces</w:t>
      </w:r>
    </w:p>
    <w:p w14:paraId="798681AB" w14:textId="77777777" w:rsidR="00E7783F" w:rsidRPr="00E7783F" w:rsidRDefault="00E7783F" w:rsidP="00E7783F">
      <w:pPr>
        <w:numPr>
          <w:ilvl w:val="0"/>
          <w:numId w:val="15"/>
        </w:numPr>
        <w:spacing w:after="0" w:line="240" w:lineRule="auto"/>
        <w:contextualSpacing/>
        <w:rPr>
          <w:rFonts w:ascii="Franklin Gothic Book" w:eastAsia="Times New Roman" w:hAnsi="Franklin Gothic Book" w:cs="Times New Roman"/>
          <w:lang w:val="en-GB"/>
        </w:rPr>
      </w:pPr>
      <w:r w:rsidRPr="00E7783F">
        <w:rPr>
          <w:rFonts w:ascii="Franklin Gothic Book" w:eastAsia="Times New Roman" w:hAnsi="Franklin Gothic Book" w:cs="Times New Roman"/>
          <w:lang w:val="en-GB"/>
        </w:rPr>
        <w:t>Internal: Support and Program Department, Finance CO</w:t>
      </w:r>
    </w:p>
    <w:p w14:paraId="382968F2" w14:textId="77777777" w:rsidR="00E7783F" w:rsidRPr="00E7783F" w:rsidRDefault="00E7783F" w:rsidP="00E7783F">
      <w:pPr>
        <w:numPr>
          <w:ilvl w:val="0"/>
          <w:numId w:val="15"/>
        </w:numPr>
        <w:spacing w:after="0" w:line="240" w:lineRule="auto"/>
        <w:contextualSpacing/>
        <w:rPr>
          <w:rFonts w:ascii="Franklin Gothic Book" w:eastAsia="Times New Roman" w:hAnsi="Franklin Gothic Book" w:cs="Times New Roman"/>
          <w:lang w:val="en-GB"/>
        </w:rPr>
      </w:pPr>
      <w:r w:rsidRPr="00E7783F">
        <w:rPr>
          <w:rFonts w:ascii="Franklin Gothic Book" w:eastAsia="Times New Roman" w:hAnsi="Franklin Gothic Book" w:cs="Times New Roman"/>
          <w:lang w:val="en-GB"/>
        </w:rPr>
        <w:t>External: Suppliers (for payments), Banks and medical insurance company</w:t>
      </w:r>
    </w:p>
    <w:p w14:paraId="27ABCE14" w14:textId="77777777" w:rsidR="00E7783F" w:rsidRPr="00E7783F" w:rsidRDefault="00E7783F" w:rsidP="00E7783F">
      <w:pPr>
        <w:spacing w:after="0" w:line="240" w:lineRule="auto"/>
        <w:rPr>
          <w:rFonts w:ascii="Franklin Gothic Book" w:eastAsia="Franklin Gothic Book" w:hAnsi="Franklin Gothic Book" w:cs="Times New Roman"/>
          <w:lang w:val="en-GB"/>
        </w:rPr>
      </w:pPr>
    </w:p>
    <w:p w14:paraId="050D97A8" w14:textId="77777777" w:rsidR="00E7783F" w:rsidRPr="00E7783F" w:rsidRDefault="00E7783F" w:rsidP="00E7783F">
      <w:pPr>
        <w:spacing w:after="0" w:line="240" w:lineRule="auto"/>
        <w:rPr>
          <w:rFonts w:ascii="Franklin Gothic Book" w:eastAsia="Franklin Gothic Book" w:hAnsi="Franklin Gothic Book" w:cs="Times New Roman"/>
          <w:lang w:val="en-GB"/>
        </w:rPr>
      </w:pPr>
    </w:p>
    <w:p w14:paraId="757FB8F5" w14:textId="77777777" w:rsidR="00E7783F" w:rsidRPr="00E7783F" w:rsidRDefault="00E7783F" w:rsidP="00E7783F">
      <w:pPr>
        <w:numPr>
          <w:ilvl w:val="0"/>
          <w:numId w:val="24"/>
        </w:numPr>
        <w:spacing w:after="0" w:line="240" w:lineRule="auto"/>
        <w:contextualSpacing/>
        <w:rPr>
          <w:rFonts w:ascii="Franklin Gothic Book" w:eastAsia="Franklin Gothic Book" w:hAnsi="Franklin Gothic Book" w:cs="Times New Roman"/>
          <w:b/>
          <w:sz w:val="24"/>
          <w:szCs w:val="24"/>
          <w:lang w:val="en-GB"/>
        </w:rPr>
      </w:pPr>
      <w:r w:rsidRPr="00E7783F">
        <w:rPr>
          <w:rFonts w:ascii="Franklin Gothic Book" w:eastAsia="Franklin Gothic Book" w:hAnsi="Franklin Gothic Book" w:cs="Times New Roman"/>
          <w:b/>
          <w:sz w:val="24"/>
          <w:szCs w:val="24"/>
          <w:lang w:val="en-GB"/>
        </w:rPr>
        <w:t xml:space="preserve">Competencies </w:t>
      </w:r>
    </w:p>
    <w:p w14:paraId="3FE7804C" w14:textId="40DC7AC2" w:rsidR="00E7783F" w:rsidRPr="00E7783F" w:rsidRDefault="00E7783F" w:rsidP="00E7783F">
      <w:pPr>
        <w:spacing w:after="0" w:line="240" w:lineRule="auto"/>
        <w:jc w:val="both"/>
        <w:rPr>
          <w:rFonts w:ascii="Franklin Gothic Book" w:eastAsia="Franklin Gothic Book" w:hAnsi="Franklin Gothic Book" w:cs="Times New Roman"/>
          <w:lang w:val="en-GB"/>
        </w:rPr>
      </w:pPr>
      <w:r w:rsidRPr="00E7783F">
        <w:rPr>
          <w:rFonts w:ascii="Franklin Gothic Book" w:eastAsia="Franklin Gothic Book" w:hAnsi="Franklin Gothic Book" w:cs="Times New Roman"/>
          <w:lang w:val="en-GB"/>
        </w:rPr>
        <w:t xml:space="preserve">Competencies are important </w:t>
      </w:r>
      <w:r w:rsidR="003307FF" w:rsidRPr="00E7783F">
        <w:rPr>
          <w:rFonts w:ascii="Franklin Gothic Book" w:eastAsia="Franklin Gothic Book" w:hAnsi="Franklin Gothic Book" w:cs="Times New Roman"/>
          <w:lang w:val="en-GB"/>
        </w:rPr>
        <w:t>for</w:t>
      </w:r>
      <w:r w:rsidRPr="00E7783F">
        <w:rPr>
          <w:rFonts w:ascii="Franklin Gothic Book" w:eastAsia="Franklin Gothic Book" w:hAnsi="Franklin Gothic Book" w:cs="Times New Roman"/>
          <w:lang w:val="en-GB"/>
        </w:rPr>
        <w:t xml:space="preserve"> the employee and the organisation to deliver desired results. Competencies are relevant for all staff and are divided into the following categories:</w:t>
      </w:r>
    </w:p>
    <w:p w14:paraId="2F31AFAA" w14:textId="77777777" w:rsidR="00E7783F" w:rsidRPr="00E7783F" w:rsidRDefault="00E7783F" w:rsidP="00E7783F">
      <w:pPr>
        <w:spacing w:after="0" w:line="240" w:lineRule="auto"/>
        <w:jc w:val="both"/>
        <w:rPr>
          <w:rFonts w:ascii="Franklin Gothic Book" w:eastAsia="Franklin Gothic Book" w:hAnsi="Franklin Gothic Book" w:cs="Times New Roman"/>
          <w:lang w:val="en-GB"/>
        </w:rPr>
      </w:pPr>
    </w:p>
    <w:p w14:paraId="202CCE3F" w14:textId="77777777" w:rsidR="00E7783F" w:rsidRPr="00E7783F" w:rsidRDefault="00E7783F" w:rsidP="00E7783F">
      <w:pPr>
        <w:spacing w:after="0" w:line="240" w:lineRule="auto"/>
        <w:rPr>
          <w:rFonts w:ascii="Franklin Gothic Book" w:eastAsia="Franklin Gothic Book" w:hAnsi="Franklin Gothic Book" w:cs="Arial"/>
          <w:u w:val="single"/>
          <w:lang w:val="en-GB"/>
        </w:rPr>
      </w:pPr>
      <w:r w:rsidRPr="00E7783F">
        <w:rPr>
          <w:rFonts w:ascii="Franklin Gothic Book" w:eastAsia="Franklin Gothic Book" w:hAnsi="Franklin Gothic Book" w:cs="Times New Roman"/>
          <w:u w:val="single"/>
          <w:lang w:val="en-GB"/>
        </w:rPr>
        <w:t xml:space="preserve">1. </w:t>
      </w:r>
      <w:r w:rsidRPr="00E7783F">
        <w:rPr>
          <w:rFonts w:ascii="Franklin Gothic Book" w:eastAsia="Franklin Gothic Book" w:hAnsi="Franklin Gothic Book" w:cs="Arial"/>
          <w:u w:val="single"/>
          <w:lang w:val="en-GB"/>
        </w:rPr>
        <w:t xml:space="preserve">Professional competencies </w:t>
      </w:r>
    </w:p>
    <w:p w14:paraId="71F11748" w14:textId="77777777" w:rsidR="00E7783F" w:rsidRPr="00E7783F" w:rsidRDefault="00E7783F" w:rsidP="00E7783F">
      <w:pPr>
        <w:spacing w:after="0" w:line="240" w:lineRule="auto"/>
        <w:rPr>
          <w:rFonts w:ascii="Franklin Gothic Book" w:eastAsia="Franklin Gothic Book" w:hAnsi="Franklin Gothic Book" w:cs="Arial"/>
          <w:i/>
          <w:lang w:val="en-GB"/>
        </w:rPr>
      </w:pPr>
      <w:r w:rsidRPr="00E7783F">
        <w:rPr>
          <w:rFonts w:ascii="Franklin Gothic Book" w:eastAsia="Franklin Gothic Book" w:hAnsi="Franklin Gothic Book" w:cs="Arial"/>
          <w:i/>
          <w:lang w:val="en-GB"/>
        </w:rPr>
        <w:t xml:space="preserve">These are skills, knowledge, qualifications and experience that are important for effective performance. </w:t>
      </w:r>
    </w:p>
    <w:p w14:paraId="49172189" w14:textId="77777777" w:rsidR="00E7783F" w:rsidRPr="00E7783F" w:rsidRDefault="00E7783F" w:rsidP="00E7783F">
      <w:pPr>
        <w:spacing w:after="0" w:line="240" w:lineRule="auto"/>
        <w:rPr>
          <w:rFonts w:ascii="Franklin Gothic Book" w:eastAsia="Franklin Gothic Book" w:hAnsi="Franklin Gothic Book" w:cs="Arial"/>
          <w:lang w:val="en-GB"/>
        </w:rPr>
      </w:pPr>
    </w:p>
    <w:p w14:paraId="176E72B1" w14:textId="77777777" w:rsidR="00E7783F" w:rsidRPr="00E7783F" w:rsidRDefault="00E7783F" w:rsidP="00E7783F">
      <w:pPr>
        <w:spacing w:after="0" w:line="240" w:lineRule="auto"/>
        <w:rPr>
          <w:rFonts w:ascii="Franklin Gothic Book" w:eastAsia="Franklin Gothic Book" w:hAnsi="Franklin Gothic Book" w:cs="Arial"/>
          <w:lang w:val="en-GB"/>
        </w:rPr>
      </w:pPr>
      <w:r w:rsidRPr="00E7783F">
        <w:rPr>
          <w:rFonts w:ascii="Franklin Gothic Book" w:eastAsia="Franklin Gothic Book" w:hAnsi="Franklin Gothic Book" w:cs="Arial"/>
          <w:b/>
          <w:lang w:val="en-GB"/>
        </w:rPr>
        <w:t>Generic professional competencies</w:t>
      </w:r>
      <w:r w:rsidRPr="00E7783F">
        <w:rPr>
          <w:rFonts w:ascii="Franklin Gothic Book" w:eastAsia="Franklin Gothic Book" w:hAnsi="Franklin Gothic Book" w:cs="Arial"/>
          <w:lang w:val="en-GB"/>
        </w:rPr>
        <w:t xml:space="preserve">: </w:t>
      </w:r>
    </w:p>
    <w:p w14:paraId="0332B5B0" w14:textId="77777777" w:rsidR="00E7783F" w:rsidRPr="00E7783F" w:rsidRDefault="00E7783F" w:rsidP="00E7783F">
      <w:pPr>
        <w:numPr>
          <w:ilvl w:val="0"/>
          <w:numId w:val="27"/>
        </w:numPr>
        <w:spacing w:after="0" w:line="240" w:lineRule="auto"/>
        <w:contextualSpacing/>
        <w:jc w:val="both"/>
        <w:rPr>
          <w:rFonts w:ascii="Franklin Gothic Book" w:eastAsia="Times New Roman" w:hAnsi="Franklin Gothic Book" w:cs="Times New Roman"/>
          <w:lang w:val="en-GB"/>
        </w:rPr>
      </w:pPr>
      <w:r w:rsidRPr="00E7783F">
        <w:rPr>
          <w:rFonts w:ascii="Franklin Gothic Book" w:eastAsia="Times New Roman" w:hAnsi="Franklin Gothic Book" w:cs="Times New Roman"/>
          <w:lang w:val="en-GB"/>
        </w:rPr>
        <w:t>At Least two-years’ experience in a Finance Role Accountant, Cashier, Finance Assistant.</w:t>
      </w:r>
    </w:p>
    <w:p w14:paraId="4B70DC0E" w14:textId="77777777" w:rsidR="00E7783F" w:rsidRPr="00E7783F" w:rsidRDefault="00E7783F" w:rsidP="00E7783F">
      <w:pPr>
        <w:numPr>
          <w:ilvl w:val="0"/>
          <w:numId w:val="26"/>
        </w:numPr>
        <w:spacing w:after="0" w:line="240" w:lineRule="auto"/>
        <w:contextualSpacing/>
        <w:jc w:val="both"/>
        <w:rPr>
          <w:rFonts w:ascii="Franklin Gothic Book" w:eastAsia="Times New Roman" w:hAnsi="Franklin Gothic Book" w:cs="Times New Roman"/>
        </w:rPr>
      </w:pPr>
      <w:r w:rsidRPr="00E7783F">
        <w:rPr>
          <w:rFonts w:ascii="Franklin Gothic Book" w:eastAsia="Times New Roman" w:hAnsi="Franklin Gothic Book" w:cs="Times New Roman"/>
        </w:rPr>
        <w:t>Bachelor’s degree in accounting, Business and Administration or finance-related fields.</w:t>
      </w:r>
    </w:p>
    <w:p w14:paraId="43B6EAFE" w14:textId="77777777" w:rsidR="00E7783F" w:rsidRPr="00E7783F" w:rsidRDefault="00E7783F" w:rsidP="00E7783F">
      <w:pPr>
        <w:numPr>
          <w:ilvl w:val="0"/>
          <w:numId w:val="26"/>
        </w:numPr>
        <w:spacing w:after="0" w:line="240" w:lineRule="auto"/>
        <w:rPr>
          <w:rFonts w:ascii="Franklin Gothic Book" w:eastAsia="Franklin Gothic Book" w:hAnsi="Franklin Gothic Book" w:cs="Arial"/>
          <w:lang w:val="en-GB"/>
        </w:rPr>
      </w:pPr>
      <w:r w:rsidRPr="00E7783F">
        <w:rPr>
          <w:rFonts w:ascii="Franklin Gothic Book" w:eastAsia="Franklin Gothic Book" w:hAnsi="Franklin Gothic Book" w:cs="Arial"/>
          <w:lang w:val="en-GB"/>
        </w:rPr>
        <w:t xml:space="preserve">Fluency in English, both written and verbal </w:t>
      </w:r>
    </w:p>
    <w:p w14:paraId="5B61DDF3" w14:textId="77777777" w:rsidR="00E7783F" w:rsidRPr="00E7783F" w:rsidRDefault="00E7783F" w:rsidP="00E7783F">
      <w:pPr>
        <w:spacing w:after="0" w:line="240" w:lineRule="auto"/>
        <w:rPr>
          <w:rFonts w:ascii="Franklin Gothic Book" w:eastAsia="Franklin Gothic Book" w:hAnsi="Franklin Gothic Book" w:cs="Arial"/>
          <w:lang w:val="en-GB"/>
        </w:rPr>
      </w:pPr>
    </w:p>
    <w:p w14:paraId="548C9EA6" w14:textId="77777777" w:rsidR="00E7783F" w:rsidRPr="00E7783F" w:rsidRDefault="00E7783F" w:rsidP="00E7783F">
      <w:pPr>
        <w:spacing w:after="0" w:line="240" w:lineRule="auto"/>
        <w:rPr>
          <w:rFonts w:ascii="Franklin Gothic Book" w:eastAsia="Franklin Gothic Book" w:hAnsi="Franklin Gothic Book" w:cs="Arial"/>
          <w:lang w:val="en-GB"/>
        </w:rPr>
      </w:pPr>
      <w:r w:rsidRPr="00E7783F">
        <w:rPr>
          <w:rFonts w:ascii="Franklin Gothic Book" w:eastAsia="Franklin Gothic Book" w:hAnsi="Franklin Gothic Book" w:cs="Arial"/>
          <w:b/>
          <w:lang w:val="en-GB"/>
        </w:rPr>
        <w:t>Context related skills, knowledge and experience</w:t>
      </w:r>
      <w:r w:rsidRPr="00E7783F">
        <w:rPr>
          <w:rFonts w:ascii="Franklin Gothic Book" w:eastAsia="Franklin Gothic Book" w:hAnsi="Franklin Gothic Book" w:cs="Arial"/>
          <w:lang w:val="en-GB"/>
        </w:rPr>
        <w:t xml:space="preserve">: </w:t>
      </w:r>
    </w:p>
    <w:p w14:paraId="31AF2B4F" w14:textId="77777777" w:rsidR="00E7783F" w:rsidRPr="00E7783F" w:rsidRDefault="00E7783F" w:rsidP="00E7783F">
      <w:pPr>
        <w:numPr>
          <w:ilvl w:val="0"/>
          <w:numId w:val="27"/>
        </w:numPr>
        <w:spacing w:after="0" w:line="240" w:lineRule="auto"/>
        <w:contextualSpacing/>
        <w:jc w:val="both"/>
        <w:rPr>
          <w:rFonts w:ascii="Franklin Gothic Book" w:eastAsia="Times New Roman" w:hAnsi="Franklin Gothic Book" w:cs="Times New Roman"/>
          <w:lang w:val="en-GB"/>
        </w:rPr>
      </w:pPr>
      <w:r w:rsidRPr="00E7783F">
        <w:rPr>
          <w:rFonts w:ascii="Franklin Gothic Book" w:eastAsia="Times New Roman" w:hAnsi="Franklin Gothic Book" w:cs="Times New Roman"/>
          <w:lang w:val="en-GB"/>
        </w:rPr>
        <w:t>Good Excel Skills.</w:t>
      </w:r>
    </w:p>
    <w:p w14:paraId="281D49D8" w14:textId="77777777" w:rsidR="00E7783F" w:rsidRPr="00E7783F" w:rsidRDefault="00E7783F" w:rsidP="00E7783F">
      <w:pPr>
        <w:numPr>
          <w:ilvl w:val="0"/>
          <w:numId w:val="27"/>
        </w:numPr>
        <w:spacing w:after="0" w:line="240" w:lineRule="auto"/>
        <w:contextualSpacing/>
        <w:jc w:val="both"/>
        <w:rPr>
          <w:rFonts w:ascii="Franklin Gothic Book" w:eastAsia="Franklin Gothic Book" w:hAnsi="Franklin Gothic Book" w:cs="Times New Roman"/>
          <w:lang w:val="en-GB"/>
        </w:rPr>
      </w:pPr>
      <w:r w:rsidRPr="00E7783F">
        <w:rPr>
          <w:rFonts w:ascii="Franklin Gothic Book" w:eastAsia="Times New Roman" w:hAnsi="Franklin Gothic Book" w:cs="Times New Roman"/>
          <w:lang w:val="en-GB"/>
        </w:rPr>
        <w:lastRenderedPageBreak/>
        <w:t>Knowledge of any accounting system will be an asset</w:t>
      </w:r>
    </w:p>
    <w:p w14:paraId="06A6BCA3" w14:textId="77777777" w:rsidR="00E7783F" w:rsidRPr="00E7783F" w:rsidRDefault="00E7783F" w:rsidP="00E7783F">
      <w:pPr>
        <w:spacing w:after="0" w:line="240" w:lineRule="auto"/>
        <w:jc w:val="both"/>
        <w:rPr>
          <w:rFonts w:ascii="Franklin Gothic Book" w:eastAsia="Franklin Gothic Book" w:hAnsi="Franklin Gothic Book" w:cs="Times New Roman"/>
          <w:lang w:val="en-GB"/>
        </w:rPr>
      </w:pPr>
    </w:p>
    <w:p w14:paraId="459F7289" w14:textId="77777777" w:rsidR="00E7783F" w:rsidRPr="00E7783F" w:rsidRDefault="00E7783F" w:rsidP="00E7783F">
      <w:pPr>
        <w:spacing w:after="0" w:line="240" w:lineRule="auto"/>
        <w:rPr>
          <w:rFonts w:ascii="Franklin Gothic Book" w:eastAsia="Franklin Gothic Book" w:hAnsi="Franklin Gothic Book" w:cs="Arial"/>
          <w:u w:val="single"/>
          <w:lang w:val="en-GB"/>
        </w:rPr>
      </w:pPr>
      <w:r w:rsidRPr="00E7783F">
        <w:rPr>
          <w:rFonts w:ascii="Franklin Gothic Book" w:eastAsia="Franklin Gothic Book" w:hAnsi="Franklin Gothic Book" w:cs="Arial"/>
          <w:u w:val="single"/>
          <w:lang w:val="en-GB"/>
        </w:rPr>
        <w:t>2. Behavioural competencies</w:t>
      </w:r>
    </w:p>
    <w:p w14:paraId="10F9C9E3" w14:textId="77777777" w:rsidR="00E7783F" w:rsidRPr="00E7783F" w:rsidRDefault="00E7783F" w:rsidP="00E7783F">
      <w:pPr>
        <w:spacing w:after="200" w:line="288" w:lineRule="auto"/>
        <w:ind w:left="360" w:hanging="360"/>
        <w:contextualSpacing/>
        <w:rPr>
          <w:rFonts w:ascii="Franklin Gothic Book" w:eastAsia="Franklin Gothic Book" w:hAnsi="Franklin Gothic Book" w:cs="Arial"/>
          <w:u w:val="single"/>
        </w:rPr>
      </w:pPr>
      <w:r w:rsidRPr="00E7783F">
        <w:rPr>
          <w:rFonts w:ascii="Franklin Gothic Book" w:eastAsia="Franklin Gothic Book" w:hAnsi="Franklin Gothic Book" w:cs="Times New Roman"/>
        </w:rPr>
        <w:t>Handling insecure/changing environment</w:t>
      </w:r>
    </w:p>
    <w:p w14:paraId="59C2D451" w14:textId="77777777" w:rsidR="00E7783F" w:rsidRPr="00E7783F" w:rsidRDefault="00E7783F" w:rsidP="00E7783F">
      <w:pPr>
        <w:spacing w:after="200" w:line="288" w:lineRule="auto"/>
        <w:ind w:left="360" w:hanging="360"/>
        <w:contextualSpacing/>
        <w:rPr>
          <w:rFonts w:ascii="Franklin Gothic Book" w:eastAsia="Franklin Gothic Book" w:hAnsi="Franklin Gothic Book" w:cs="Arial"/>
          <w:u w:val="single"/>
        </w:rPr>
      </w:pPr>
      <w:r w:rsidRPr="00E7783F">
        <w:rPr>
          <w:rFonts w:ascii="Franklin Gothic Book" w:eastAsia="Franklin Gothic Book" w:hAnsi="Franklin Gothic Book" w:cs="Times New Roman"/>
        </w:rPr>
        <w:t>Working with people</w:t>
      </w:r>
    </w:p>
    <w:p w14:paraId="225812E0" w14:textId="77777777" w:rsidR="00E7783F" w:rsidRPr="00E7783F" w:rsidRDefault="00E7783F" w:rsidP="00E7783F">
      <w:pPr>
        <w:spacing w:after="200" w:line="288" w:lineRule="auto"/>
        <w:ind w:left="360" w:hanging="360"/>
        <w:contextualSpacing/>
        <w:rPr>
          <w:rFonts w:ascii="Franklin Gothic Book" w:eastAsia="Franklin Gothic Book" w:hAnsi="Franklin Gothic Book" w:cs="Times New Roman"/>
        </w:rPr>
      </w:pPr>
      <w:r w:rsidRPr="00E7783F">
        <w:rPr>
          <w:rFonts w:ascii="Franklin Gothic Book" w:eastAsia="Franklin Gothic Book" w:hAnsi="Franklin Gothic Book" w:cs="Times New Roman"/>
        </w:rPr>
        <w:t>Communicating with impact and respect</w:t>
      </w:r>
    </w:p>
    <w:p w14:paraId="27D8E0FC" w14:textId="77777777" w:rsidR="00E7783F" w:rsidRPr="00E7783F" w:rsidRDefault="00E7783F" w:rsidP="00E7783F">
      <w:pPr>
        <w:spacing w:after="200" w:line="240" w:lineRule="auto"/>
        <w:ind w:left="360" w:hanging="360"/>
        <w:contextualSpacing/>
        <w:rPr>
          <w:rFonts w:ascii="Franklin Gothic Book" w:eastAsia="Franklin Gothic Book" w:hAnsi="Franklin Gothic Book" w:cs="Arial"/>
          <w:lang w:val="en-GB"/>
        </w:rPr>
      </w:pPr>
      <w:r w:rsidRPr="00E7783F">
        <w:rPr>
          <w:rFonts w:ascii="Franklin Gothic Book" w:eastAsia="Franklin Gothic Book" w:hAnsi="Franklin Gothic Book" w:cs="Times New Roman"/>
        </w:rPr>
        <w:t>Coping with change</w:t>
      </w:r>
    </w:p>
    <w:p w14:paraId="463BF392" w14:textId="77777777" w:rsidR="00E7783F" w:rsidRPr="00E7783F" w:rsidRDefault="00E7783F" w:rsidP="00E7783F">
      <w:pPr>
        <w:spacing w:after="200" w:line="240" w:lineRule="auto"/>
        <w:ind w:left="357"/>
        <w:contextualSpacing/>
        <w:rPr>
          <w:rFonts w:ascii="Franklin Gothic Book" w:eastAsia="Franklin Gothic Book" w:hAnsi="Franklin Gothic Book" w:cs="Arial"/>
          <w:lang w:val="en-GB"/>
        </w:rPr>
      </w:pPr>
    </w:p>
    <w:p w14:paraId="04FC0195" w14:textId="77777777" w:rsidR="00E7783F" w:rsidRPr="00E7783F" w:rsidRDefault="00E7783F" w:rsidP="00E7783F">
      <w:pPr>
        <w:numPr>
          <w:ilvl w:val="0"/>
          <w:numId w:val="24"/>
        </w:numPr>
        <w:spacing w:after="0" w:line="240" w:lineRule="auto"/>
        <w:contextualSpacing/>
        <w:rPr>
          <w:rFonts w:ascii="Franklin Gothic Book" w:eastAsia="Franklin Gothic Book" w:hAnsi="Franklin Gothic Book" w:cs="Times New Roman"/>
          <w:b/>
          <w:sz w:val="24"/>
          <w:szCs w:val="24"/>
          <w:lang w:val="en-GB"/>
        </w:rPr>
      </w:pPr>
      <w:r w:rsidRPr="00E7783F">
        <w:rPr>
          <w:rFonts w:ascii="Franklin Gothic Book" w:eastAsia="Franklin Gothic Book" w:hAnsi="Franklin Gothic Book" w:cs="Times New Roman"/>
          <w:b/>
          <w:sz w:val="24"/>
          <w:szCs w:val="24"/>
          <w:lang w:val="en-GB"/>
        </w:rPr>
        <w:t>Performance Management</w:t>
      </w:r>
    </w:p>
    <w:p w14:paraId="52D566ED" w14:textId="77777777" w:rsidR="00E7783F" w:rsidRPr="00E7783F" w:rsidRDefault="00E7783F" w:rsidP="00E7783F">
      <w:pPr>
        <w:spacing w:after="0" w:line="240" w:lineRule="auto"/>
        <w:rPr>
          <w:rFonts w:ascii="Franklin Gothic Book" w:eastAsia="Franklin Gothic Book" w:hAnsi="Franklin Gothic Book" w:cs="Times New Roman"/>
          <w:lang w:val="en-GB"/>
        </w:rPr>
      </w:pPr>
      <w:r w:rsidRPr="00E7783F">
        <w:rPr>
          <w:rFonts w:ascii="Franklin Gothic Book" w:eastAsia="Franklin Gothic Book" w:hAnsi="Franklin Gothic Book" w:cs="Times New Roman"/>
          <w:lang w:val="en-GB"/>
        </w:rPr>
        <w:t xml:space="preserve">The employee will be accountable for and evaluated on the responsibilities and the competencies, based on NRC’s Performance Management Framework. The following documents will be used for performance reviews: </w:t>
      </w:r>
    </w:p>
    <w:p w14:paraId="5FDA7BF8" w14:textId="77777777" w:rsidR="00E7783F" w:rsidRPr="00E7783F" w:rsidRDefault="00E7783F" w:rsidP="00E7783F">
      <w:pPr>
        <w:numPr>
          <w:ilvl w:val="0"/>
          <w:numId w:val="25"/>
        </w:numPr>
        <w:spacing w:after="0" w:line="240" w:lineRule="auto"/>
        <w:contextualSpacing/>
        <w:rPr>
          <w:rFonts w:ascii="Franklin Gothic Book" w:eastAsia="Franklin Gothic Book" w:hAnsi="Franklin Gothic Book" w:cs="Times New Roman"/>
          <w:lang w:val="en-GB"/>
        </w:rPr>
      </w:pPr>
      <w:r w:rsidRPr="00E7783F">
        <w:rPr>
          <w:rFonts w:ascii="Franklin Gothic Book" w:eastAsia="Franklin Gothic Book" w:hAnsi="Franklin Gothic Book" w:cs="Times New Roman"/>
          <w:lang w:val="en-GB"/>
        </w:rPr>
        <w:t xml:space="preserve">The Job Description </w:t>
      </w:r>
    </w:p>
    <w:p w14:paraId="5BD2CC2F" w14:textId="77777777" w:rsidR="00E7783F" w:rsidRPr="00E7783F" w:rsidRDefault="00E7783F" w:rsidP="00E7783F">
      <w:pPr>
        <w:numPr>
          <w:ilvl w:val="0"/>
          <w:numId w:val="25"/>
        </w:numPr>
        <w:spacing w:after="0" w:line="240" w:lineRule="auto"/>
        <w:contextualSpacing/>
        <w:rPr>
          <w:rFonts w:ascii="Franklin Gothic Book" w:eastAsia="Franklin Gothic Book" w:hAnsi="Franklin Gothic Book" w:cs="Times New Roman"/>
          <w:lang w:val="en-GB"/>
        </w:rPr>
      </w:pPr>
      <w:r w:rsidRPr="00E7783F">
        <w:rPr>
          <w:rFonts w:ascii="Franklin Gothic Book" w:eastAsia="Franklin Gothic Book" w:hAnsi="Franklin Gothic Book" w:cs="Times New Roman"/>
          <w:lang w:val="en-GB"/>
        </w:rPr>
        <w:t>The individual Work- and Professional Development Plan (Role Mandate for leaders at HO, Regional Directors and Country Directors)</w:t>
      </w:r>
    </w:p>
    <w:p w14:paraId="40F000EA" w14:textId="77777777" w:rsidR="00E7783F" w:rsidRPr="00E7783F" w:rsidRDefault="00E7783F" w:rsidP="00E7783F">
      <w:pPr>
        <w:numPr>
          <w:ilvl w:val="0"/>
          <w:numId w:val="25"/>
        </w:numPr>
        <w:spacing w:after="0" w:line="240" w:lineRule="auto"/>
        <w:contextualSpacing/>
        <w:rPr>
          <w:rFonts w:ascii="Franklin Gothic Book" w:eastAsia="Franklin Gothic Book" w:hAnsi="Franklin Gothic Book" w:cs="Times New Roman"/>
          <w:lang w:val="en-GB"/>
        </w:rPr>
      </w:pPr>
      <w:r w:rsidRPr="00E7783F">
        <w:rPr>
          <w:rFonts w:ascii="Franklin Gothic Book" w:eastAsia="Franklin Gothic Book" w:hAnsi="Franklin Gothic Book" w:cs="Times New Roman"/>
          <w:lang w:val="en-GB"/>
        </w:rPr>
        <w:t>The NRC Competency Framework</w:t>
      </w:r>
    </w:p>
    <w:p w14:paraId="031EE996" w14:textId="77777777" w:rsidR="002F5D3D" w:rsidRPr="00270862" w:rsidRDefault="002F5D3D" w:rsidP="00270862">
      <w:pPr>
        <w:spacing w:after="150" w:line="240" w:lineRule="auto"/>
        <w:rPr>
          <w:rFonts w:eastAsia="Times New Roman" w:cstheme="minorHAnsi"/>
          <w:b/>
          <w:bCs/>
          <w:color w:val="333333"/>
          <w:sz w:val="24"/>
          <w:szCs w:val="24"/>
          <w:u w:val="single"/>
        </w:rPr>
      </w:pPr>
    </w:p>
    <w:p w14:paraId="639E8E4B" w14:textId="77777777" w:rsidR="00AF06F5" w:rsidRPr="00270862" w:rsidRDefault="00AF06F5" w:rsidP="00AF06F5">
      <w:pPr>
        <w:spacing w:after="150" w:line="240" w:lineRule="auto"/>
        <w:rPr>
          <w:rFonts w:eastAsia="Times New Roman" w:cstheme="minorHAnsi"/>
          <w:b/>
          <w:bCs/>
          <w:color w:val="333333"/>
          <w:sz w:val="24"/>
          <w:szCs w:val="24"/>
          <w:u w:val="single"/>
        </w:rPr>
      </w:pPr>
      <w:r w:rsidRPr="00270862">
        <w:rPr>
          <w:rFonts w:eastAsia="Times New Roman" w:cstheme="minorHAnsi"/>
          <w:b/>
          <w:bCs/>
          <w:color w:val="333333"/>
          <w:sz w:val="24"/>
          <w:szCs w:val="24"/>
          <w:u w:val="single"/>
        </w:rPr>
        <w:t>Additional Information</w:t>
      </w:r>
    </w:p>
    <w:p w14:paraId="54C5C49D" w14:textId="157570B5" w:rsidR="00AF06F5" w:rsidRPr="00270862" w:rsidRDefault="00AF06F5" w:rsidP="002F5D3D">
      <w:pPr>
        <w:spacing w:after="150"/>
        <w:rPr>
          <w:color w:val="333333"/>
        </w:rPr>
      </w:pPr>
      <w:r w:rsidRPr="00270862">
        <w:rPr>
          <w:color w:val="333333"/>
        </w:rPr>
        <w:t xml:space="preserve">Contract period: Up to one year, </w:t>
      </w:r>
      <w:r w:rsidR="002F5D3D" w:rsidRPr="002F5D3D">
        <w:rPr>
          <w:color w:val="333333"/>
        </w:rPr>
        <w:t>renewable based on the need, availability of fund and satisfactory performance. </w:t>
      </w:r>
    </w:p>
    <w:p w14:paraId="42148E0E" w14:textId="77777777" w:rsidR="00AF06F5" w:rsidRPr="00270862" w:rsidRDefault="00AF06F5" w:rsidP="00270862">
      <w:pPr>
        <w:spacing w:after="150"/>
        <w:rPr>
          <w:color w:val="333333"/>
        </w:rPr>
      </w:pPr>
      <w:r w:rsidRPr="00270862">
        <w:rPr>
          <w:color w:val="333333"/>
        </w:rPr>
        <w:t>Salary/benefits: According to NRC's salary scale and terms and conditions</w:t>
      </w:r>
    </w:p>
    <w:p w14:paraId="299A92D1" w14:textId="4676CD01" w:rsidR="006004B9" w:rsidRPr="00270862" w:rsidRDefault="00A8738B" w:rsidP="002F5D3D">
      <w:pPr>
        <w:spacing w:after="150"/>
        <w:rPr>
          <w:color w:val="333333"/>
        </w:rPr>
      </w:pPr>
      <w:r w:rsidRPr="00270862">
        <w:rPr>
          <w:color w:val="333333"/>
        </w:rPr>
        <w:t xml:space="preserve">Duty station: </w:t>
      </w:r>
      <w:r w:rsidR="005E520C">
        <w:rPr>
          <w:color w:val="333333"/>
        </w:rPr>
        <w:t>NWS</w:t>
      </w:r>
      <w:r w:rsidR="002F5D3D" w:rsidRPr="002F5D3D">
        <w:rPr>
          <w:color w:val="333333"/>
        </w:rPr>
        <w:t xml:space="preserve"> Office, </w:t>
      </w:r>
      <w:r w:rsidR="005E520C">
        <w:rPr>
          <w:color w:val="333333"/>
        </w:rPr>
        <w:t>Aleppo</w:t>
      </w:r>
      <w:r w:rsidR="002F5D3D" w:rsidRPr="002F5D3D">
        <w:rPr>
          <w:color w:val="333333"/>
        </w:rPr>
        <w:t>.</w:t>
      </w:r>
    </w:p>
    <w:p w14:paraId="29FF2CB3" w14:textId="77777777" w:rsidR="006004B9" w:rsidRDefault="006004B9" w:rsidP="006004B9">
      <w:pPr>
        <w:spacing w:after="0" w:line="240" w:lineRule="auto"/>
        <w:rPr>
          <w:rFonts w:eastAsia="Times New Roman" w:cstheme="minorHAnsi"/>
          <w:color w:val="333333"/>
          <w:sz w:val="20"/>
          <w:szCs w:val="20"/>
        </w:rPr>
      </w:pPr>
    </w:p>
    <w:p w14:paraId="3D62A186" w14:textId="77777777" w:rsidR="00A8738B" w:rsidRDefault="00A8738B" w:rsidP="006004B9">
      <w:pPr>
        <w:spacing w:after="0" w:line="240" w:lineRule="auto"/>
        <w:rPr>
          <w:rFonts w:eastAsia="Times New Roman" w:cstheme="minorHAnsi"/>
          <w:b/>
          <w:bCs/>
          <w:color w:val="333333"/>
          <w:sz w:val="20"/>
          <w:szCs w:val="20"/>
          <w:u w:val="single"/>
        </w:rPr>
      </w:pPr>
    </w:p>
    <w:p w14:paraId="0BDB6AFF" w14:textId="3D9C6E4E" w:rsidR="006004B9" w:rsidRPr="00270862" w:rsidRDefault="00AF06F5" w:rsidP="00A83C73">
      <w:pPr>
        <w:spacing w:after="0" w:line="240" w:lineRule="auto"/>
        <w:rPr>
          <w:rFonts w:eastAsia="Times New Roman" w:cstheme="minorHAnsi"/>
          <w:color w:val="333333"/>
        </w:rPr>
      </w:pPr>
      <w:r w:rsidRPr="00270862">
        <w:rPr>
          <w:rFonts w:eastAsia="Times New Roman" w:cstheme="minorHAnsi"/>
          <w:b/>
          <w:bCs/>
          <w:color w:val="333333"/>
          <w:u w:val="single"/>
        </w:rPr>
        <w:t>To apply for this Vacancy</w:t>
      </w:r>
      <w:r w:rsidR="006004B9" w:rsidRPr="00270862">
        <w:rPr>
          <w:rFonts w:eastAsia="Times New Roman" w:cstheme="minorHAnsi"/>
          <w:b/>
          <w:bCs/>
          <w:color w:val="333333"/>
          <w:u w:val="single"/>
        </w:rPr>
        <w:t>, please copy below link:</w:t>
      </w:r>
      <w:r w:rsidR="00B0097B" w:rsidRPr="00270862">
        <w:rPr>
          <w:rFonts w:eastAsia="Times New Roman" w:cstheme="minorHAnsi"/>
          <w:b/>
          <w:bCs/>
          <w:color w:val="333333"/>
          <w:u w:val="single"/>
        </w:rPr>
        <w:br/>
      </w:r>
      <w:r w:rsidR="00B0097B" w:rsidRPr="00270862">
        <w:rPr>
          <w:rFonts w:eastAsia="Times New Roman" w:cstheme="minorHAnsi"/>
          <w:b/>
          <w:bCs/>
          <w:color w:val="333333"/>
          <w:u w:val="single"/>
        </w:rPr>
        <w:br/>
      </w:r>
      <w:r w:rsidR="005E520C" w:rsidRPr="005E520C">
        <w:rPr>
          <w:rFonts w:eastAsia="Times New Roman" w:cstheme="minorHAnsi"/>
          <w:color w:val="333333"/>
        </w:rPr>
        <w:t>https://23109900.webcruiter.no/Main/Recruit/Public/5152542710?link_source_id=0</w:t>
      </w:r>
    </w:p>
    <w:sectPr w:rsidR="006004B9" w:rsidRPr="00270862" w:rsidSect="00A53F8E">
      <w:headerReference w:type="default" r:id="rId10"/>
      <w:pgSz w:w="12240" w:h="15840"/>
      <w:pgMar w:top="426" w:right="900"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5EBE1" w14:textId="77777777" w:rsidR="00821454" w:rsidRDefault="00821454" w:rsidP="00AF06F5">
      <w:pPr>
        <w:spacing w:after="0" w:line="240" w:lineRule="auto"/>
      </w:pPr>
      <w:r>
        <w:separator/>
      </w:r>
    </w:p>
  </w:endnote>
  <w:endnote w:type="continuationSeparator" w:id="0">
    <w:p w14:paraId="2B180A15" w14:textId="77777777" w:rsidR="00821454" w:rsidRDefault="00821454" w:rsidP="00AF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89179" w14:textId="77777777" w:rsidR="00821454" w:rsidRDefault="00821454" w:rsidP="00AF06F5">
      <w:pPr>
        <w:spacing w:after="0" w:line="240" w:lineRule="auto"/>
      </w:pPr>
      <w:r>
        <w:separator/>
      </w:r>
    </w:p>
  </w:footnote>
  <w:footnote w:type="continuationSeparator" w:id="0">
    <w:p w14:paraId="3C93B654" w14:textId="77777777" w:rsidR="00821454" w:rsidRDefault="00821454" w:rsidP="00AF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B4410" w14:textId="77777777" w:rsidR="00AF06F5" w:rsidRDefault="00AF06F5">
    <w:pPr>
      <w:pStyle w:val="Header"/>
    </w:pPr>
    <w:r w:rsidRPr="00AF06F5">
      <w:rPr>
        <w:rFonts w:ascii="Arial" w:hAnsi="Arial" w:cs="Arial"/>
        <w:noProof/>
        <w:color w:val="ED7D31" w:themeColor="accent2"/>
        <w:sz w:val="28"/>
        <w:szCs w:val="28"/>
      </w:rPr>
      <w:drawing>
        <wp:anchor distT="0" distB="0" distL="114300" distR="114300" simplePos="0" relativeHeight="251658240" behindDoc="0" locked="0" layoutInCell="1" allowOverlap="1" wp14:anchorId="2D8B1569" wp14:editId="4BC11FFB">
          <wp:simplePos x="0" y="0"/>
          <wp:positionH relativeFrom="margin">
            <wp:posOffset>-44450</wp:posOffset>
          </wp:positionH>
          <wp:positionV relativeFrom="page">
            <wp:align>top</wp:align>
          </wp:positionV>
          <wp:extent cx="1972310" cy="768350"/>
          <wp:effectExtent l="0" t="0" r="8890" b="0"/>
          <wp:wrapSquare wrapText="bothSides"/>
          <wp:docPr id="3" name="Picture 3" descr="logo_front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ontpage.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97231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FF0BEE" w14:textId="77777777" w:rsidR="00AF06F5" w:rsidRDefault="00AF06F5">
    <w:pPr>
      <w:pStyle w:val="Header"/>
    </w:pPr>
  </w:p>
  <w:p w14:paraId="13797584" w14:textId="77777777" w:rsidR="00AF06F5" w:rsidRDefault="006004B9">
    <w:pPr>
      <w:pStyle w:val="Header"/>
    </w:pPr>
    <w:r>
      <w:rPr>
        <w:color w:val="ED7D31" w:themeColor="accent2"/>
        <w:sz w:val="28"/>
        <w:szCs w:val="28"/>
      </w:rPr>
      <w:t>______</w:t>
    </w:r>
    <w:r w:rsidR="00AF06F5" w:rsidRPr="00AF06F5">
      <w:rPr>
        <w:color w:val="ED7D31" w:themeColor="accent2"/>
        <w:sz w:val="28"/>
        <w:szCs w:val="28"/>
      </w:rPr>
      <w:t>____________________________________________________________</w:t>
    </w:r>
    <w:r w:rsidR="00AF06F5">
      <w:rPr>
        <w:color w:val="ED7D31" w:themeColor="accent2"/>
        <w:sz w:val="28"/>
        <w:szCs w:val="28"/>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34C"/>
    <w:multiLevelType w:val="hybridMultilevel"/>
    <w:tmpl w:val="65865E9A"/>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B95006F"/>
    <w:multiLevelType w:val="multilevel"/>
    <w:tmpl w:val="8BCA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10C5A"/>
    <w:multiLevelType w:val="multilevel"/>
    <w:tmpl w:val="000E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52F83"/>
    <w:multiLevelType w:val="hybridMultilevel"/>
    <w:tmpl w:val="F75C1E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2A56926"/>
    <w:multiLevelType w:val="multilevel"/>
    <w:tmpl w:val="36BE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9498F"/>
    <w:multiLevelType w:val="hybridMultilevel"/>
    <w:tmpl w:val="A4CC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C745E"/>
    <w:multiLevelType w:val="hybridMultilevel"/>
    <w:tmpl w:val="2A28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86654"/>
    <w:multiLevelType w:val="hybridMultilevel"/>
    <w:tmpl w:val="EB78045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A87112"/>
    <w:multiLevelType w:val="hybridMultilevel"/>
    <w:tmpl w:val="97566A36"/>
    <w:lvl w:ilvl="0" w:tplc="1C02C640">
      <w:start w:val="1"/>
      <w:numFmt w:val="decimal"/>
      <w:lvlText w:val="%1."/>
      <w:lvlJc w:val="left"/>
      <w:pPr>
        <w:ind w:left="720" w:hanging="360"/>
      </w:pPr>
      <w:rPr>
        <w:b/>
        <w:bCs/>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F306CA"/>
    <w:multiLevelType w:val="hybridMultilevel"/>
    <w:tmpl w:val="6CECF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F6F9E"/>
    <w:multiLevelType w:val="hybridMultilevel"/>
    <w:tmpl w:val="B5F4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D15DB8"/>
    <w:multiLevelType w:val="hybridMultilevel"/>
    <w:tmpl w:val="3EB0788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3CFD7F29"/>
    <w:multiLevelType w:val="hybridMultilevel"/>
    <w:tmpl w:val="3E6C0C5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40400D91"/>
    <w:multiLevelType w:val="multilevel"/>
    <w:tmpl w:val="4FF0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223D72"/>
    <w:multiLevelType w:val="hybridMultilevel"/>
    <w:tmpl w:val="FD86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7D215C"/>
    <w:multiLevelType w:val="hybridMultilevel"/>
    <w:tmpl w:val="07C2EF5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51846EBF"/>
    <w:multiLevelType w:val="hybridMultilevel"/>
    <w:tmpl w:val="CBA04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13919"/>
    <w:multiLevelType w:val="hybridMultilevel"/>
    <w:tmpl w:val="BDAE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B82EFE"/>
    <w:multiLevelType w:val="hybridMultilevel"/>
    <w:tmpl w:val="041A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11889"/>
    <w:multiLevelType w:val="hybridMultilevel"/>
    <w:tmpl w:val="F7A626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E405518"/>
    <w:multiLevelType w:val="hybridMultilevel"/>
    <w:tmpl w:val="7A0209B6"/>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01824BA"/>
    <w:multiLevelType w:val="hybridMultilevel"/>
    <w:tmpl w:val="3AAA0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57F23"/>
    <w:multiLevelType w:val="hybridMultilevel"/>
    <w:tmpl w:val="CF3E2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DD7581"/>
    <w:multiLevelType w:val="hybridMultilevel"/>
    <w:tmpl w:val="28BA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05B7A"/>
    <w:multiLevelType w:val="hybridMultilevel"/>
    <w:tmpl w:val="5B183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014EBD"/>
    <w:multiLevelType w:val="multilevel"/>
    <w:tmpl w:val="FE06F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F94D1E"/>
    <w:multiLevelType w:val="hybridMultilevel"/>
    <w:tmpl w:val="8ED6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887710">
    <w:abstractNumId w:val="25"/>
  </w:num>
  <w:num w:numId="2" w16cid:durableId="247816044">
    <w:abstractNumId w:val="4"/>
  </w:num>
  <w:num w:numId="3" w16cid:durableId="2078044972">
    <w:abstractNumId w:val="17"/>
  </w:num>
  <w:num w:numId="4" w16cid:durableId="1080251476">
    <w:abstractNumId w:val="7"/>
  </w:num>
  <w:num w:numId="5" w16cid:durableId="670062823">
    <w:abstractNumId w:val="21"/>
  </w:num>
  <w:num w:numId="6" w16cid:durableId="1237279491">
    <w:abstractNumId w:val="9"/>
  </w:num>
  <w:num w:numId="7" w16cid:durableId="311564393">
    <w:abstractNumId w:val="8"/>
    <w:lvlOverride w:ilvl="0">
      <w:startOverride w:val="1"/>
    </w:lvlOverride>
    <w:lvlOverride w:ilvl="1"/>
    <w:lvlOverride w:ilvl="2"/>
    <w:lvlOverride w:ilvl="3"/>
    <w:lvlOverride w:ilvl="4"/>
    <w:lvlOverride w:ilvl="5"/>
    <w:lvlOverride w:ilvl="6"/>
    <w:lvlOverride w:ilvl="7"/>
    <w:lvlOverride w:ilvl="8"/>
  </w:num>
  <w:num w:numId="8" w16cid:durableId="1003506710">
    <w:abstractNumId w:val="6"/>
  </w:num>
  <w:num w:numId="9" w16cid:durableId="81608837">
    <w:abstractNumId w:val="10"/>
  </w:num>
  <w:num w:numId="10" w16cid:durableId="1938102441">
    <w:abstractNumId w:val="20"/>
  </w:num>
  <w:num w:numId="11" w16cid:durableId="1839688279">
    <w:abstractNumId w:val="16"/>
  </w:num>
  <w:num w:numId="12" w16cid:durableId="530270056">
    <w:abstractNumId w:val="14"/>
  </w:num>
  <w:num w:numId="13" w16cid:durableId="2079670233">
    <w:abstractNumId w:val="18"/>
  </w:num>
  <w:num w:numId="14" w16cid:durableId="1670861078">
    <w:abstractNumId w:val="22"/>
  </w:num>
  <w:num w:numId="15" w16cid:durableId="1446272252">
    <w:abstractNumId w:val="3"/>
  </w:num>
  <w:num w:numId="16" w16cid:durableId="1787115910">
    <w:abstractNumId w:val="26"/>
  </w:num>
  <w:num w:numId="17" w16cid:durableId="286934947">
    <w:abstractNumId w:val="24"/>
  </w:num>
  <w:num w:numId="18" w16cid:durableId="991101857">
    <w:abstractNumId w:val="15"/>
  </w:num>
  <w:num w:numId="19" w16cid:durableId="1784953716">
    <w:abstractNumId w:val="11"/>
  </w:num>
  <w:num w:numId="20" w16cid:durableId="972910399">
    <w:abstractNumId w:val="12"/>
  </w:num>
  <w:num w:numId="21" w16cid:durableId="986713418">
    <w:abstractNumId w:val="2"/>
  </w:num>
  <w:num w:numId="22" w16cid:durableId="462815538">
    <w:abstractNumId w:val="13"/>
  </w:num>
  <w:num w:numId="23" w16cid:durableId="548609542">
    <w:abstractNumId w:val="1"/>
  </w:num>
  <w:num w:numId="24" w16cid:durableId="1910336900">
    <w:abstractNumId w:val="0"/>
  </w:num>
  <w:num w:numId="25" w16cid:durableId="1003632594">
    <w:abstractNumId w:val="23"/>
  </w:num>
  <w:num w:numId="26" w16cid:durableId="1033729010">
    <w:abstractNumId w:val="19"/>
  </w:num>
  <w:num w:numId="27" w16cid:durableId="144785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6F5"/>
    <w:rsid w:val="00030552"/>
    <w:rsid w:val="001C7831"/>
    <w:rsid w:val="001E5731"/>
    <w:rsid w:val="00270862"/>
    <w:rsid w:val="00272FED"/>
    <w:rsid w:val="002F5D3D"/>
    <w:rsid w:val="003307FF"/>
    <w:rsid w:val="003F0464"/>
    <w:rsid w:val="0040746E"/>
    <w:rsid w:val="0043542A"/>
    <w:rsid w:val="00483682"/>
    <w:rsid w:val="00514451"/>
    <w:rsid w:val="005C3489"/>
    <w:rsid w:val="005D0E33"/>
    <w:rsid w:val="005E3644"/>
    <w:rsid w:val="005E520C"/>
    <w:rsid w:val="005F6E9E"/>
    <w:rsid w:val="006004B9"/>
    <w:rsid w:val="006362B3"/>
    <w:rsid w:val="00637624"/>
    <w:rsid w:val="0081281C"/>
    <w:rsid w:val="008141FA"/>
    <w:rsid w:val="00821454"/>
    <w:rsid w:val="008F6E8F"/>
    <w:rsid w:val="00992333"/>
    <w:rsid w:val="00A53F8E"/>
    <w:rsid w:val="00A83C73"/>
    <w:rsid w:val="00A8738B"/>
    <w:rsid w:val="00AF06F5"/>
    <w:rsid w:val="00AF58B8"/>
    <w:rsid w:val="00B0097B"/>
    <w:rsid w:val="00B132DB"/>
    <w:rsid w:val="00B96DD8"/>
    <w:rsid w:val="00C6675F"/>
    <w:rsid w:val="00C835E5"/>
    <w:rsid w:val="00D85D56"/>
    <w:rsid w:val="00DB20BF"/>
    <w:rsid w:val="00DE2CFD"/>
    <w:rsid w:val="00E7783F"/>
    <w:rsid w:val="00F00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F8FC2"/>
  <w15:chartTrackingRefBased/>
  <w15:docId w15:val="{63A8FEB5-5AC6-4F97-A96E-C9F91565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6F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0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6F5"/>
  </w:style>
  <w:style w:type="paragraph" w:styleId="Footer">
    <w:name w:val="footer"/>
    <w:basedOn w:val="Normal"/>
    <w:link w:val="FooterChar"/>
    <w:uiPriority w:val="99"/>
    <w:unhideWhenUsed/>
    <w:rsid w:val="00AF0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6F5"/>
  </w:style>
  <w:style w:type="paragraph" w:styleId="ListParagraph">
    <w:name w:val="List Paragraph"/>
    <w:aliases w:val="List NRC"/>
    <w:basedOn w:val="Normal"/>
    <w:uiPriority w:val="34"/>
    <w:qFormat/>
    <w:rsid w:val="006004B9"/>
    <w:pPr>
      <w:ind w:left="720"/>
      <w:contextualSpacing/>
    </w:pPr>
  </w:style>
  <w:style w:type="character" w:styleId="Hyperlink">
    <w:name w:val="Hyperlink"/>
    <w:basedOn w:val="DefaultParagraphFont"/>
    <w:uiPriority w:val="99"/>
    <w:unhideWhenUsed/>
    <w:rsid w:val="006004B9"/>
    <w:rPr>
      <w:color w:val="0563C1" w:themeColor="hyperlink"/>
      <w:u w:val="single"/>
    </w:rPr>
  </w:style>
  <w:style w:type="paragraph" w:styleId="BalloonText">
    <w:name w:val="Balloon Text"/>
    <w:basedOn w:val="Normal"/>
    <w:link w:val="BalloonTextChar"/>
    <w:uiPriority w:val="99"/>
    <w:semiHidden/>
    <w:unhideWhenUsed/>
    <w:rsid w:val="00A53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F8E"/>
    <w:rPr>
      <w:rFonts w:ascii="Segoe UI" w:hAnsi="Segoe UI" w:cs="Segoe UI"/>
      <w:sz w:val="18"/>
      <w:szCs w:val="18"/>
    </w:rPr>
  </w:style>
  <w:style w:type="paragraph" w:styleId="NoSpacing">
    <w:name w:val="No Spacing"/>
    <w:uiPriority w:val="1"/>
    <w:qFormat/>
    <w:rsid w:val="00A8738B"/>
    <w:pPr>
      <w:spacing w:after="0" w:line="240" w:lineRule="auto"/>
    </w:pPr>
  </w:style>
  <w:style w:type="character" w:customStyle="1" w:styleId="tlid-translation">
    <w:name w:val="tlid-translation"/>
    <w:basedOn w:val="DefaultParagraphFont"/>
    <w:rsid w:val="00D85D56"/>
  </w:style>
  <w:style w:type="character" w:styleId="FollowedHyperlink">
    <w:name w:val="FollowedHyperlink"/>
    <w:basedOn w:val="DefaultParagraphFont"/>
    <w:uiPriority w:val="99"/>
    <w:semiHidden/>
    <w:unhideWhenUsed/>
    <w:rsid w:val="00B009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05911">
      <w:bodyDiv w:val="1"/>
      <w:marLeft w:val="0"/>
      <w:marRight w:val="0"/>
      <w:marTop w:val="0"/>
      <w:marBottom w:val="0"/>
      <w:divBdr>
        <w:top w:val="none" w:sz="0" w:space="0" w:color="auto"/>
        <w:left w:val="none" w:sz="0" w:space="0" w:color="auto"/>
        <w:bottom w:val="none" w:sz="0" w:space="0" w:color="auto"/>
        <w:right w:val="none" w:sz="0" w:space="0" w:color="auto"/>
      </w:divBdr>
    </w:div>
    <w:div w:id="237132776">
      <w:bodyDiv w:val="1"/>
      <w:marLeft w:val="0"/>
      <w:marRight w:val="0"/>
      <w:marTop w:val="0"/>
      <w:marBottom w:val="0"/>
      <w:divBdr>
        <w:top w:val="none" w:sz="0" w:space="0" w:color="auto"/>
        <w:left w:val="none" w:sz="0" w:space="0" w:color="auto"/>
        <w:bottom w:val="none" w:sz="0" w:space="0" w:color="auto"/>
        <w:right w:val="none" w:sz="0" w:space="0" w:color="auto"/>
      </w:divBdr>
    </w:div>
    <w:div w:id="315501262">
      <w:bodyDiv w:val="1"/>
      <w:marLeft w:val="0"/>
      <w:marRight w:val="0"/>
      <w:marTop w:val="0"/>
      <w:marBottom w:val="0"/>
      <w:divBdr>
        <w:top w:val="none" w:sz="0" w:space="0" w:color="auto"/>
        <w:left w:val="none" w:sz="0" w:space="0" w:color="auto"/>
        <w:bottom w:val="none" w:sz="0" w:space="0" w:color="auto"/>
        <w:right w:val="none" w:sz="0" w:space="0" w:color="auto"/>
      </w:divBdr>
    </w:div>
    <w:div w:id="1376008225">
      <w:bodyDiv w:val="1"/>
      <w:marLeft w:val="0"/>
      <w:marRight w:val="0"/>
      <w:marTop w:val="0"/>
      <w:marBottom w:val="0"/>
      <w:divBdr>
        <w:top w:val="none" w:sz="0" w:space="0" w:color="auto"/>
        <w:left w:val="none" w:sz="0" w:space="0" w:color="auto"/>
        <w:bottom w:val="none" w:sz="0" w:space="0" w:color="auto"/>
        <w:right w:val="none" w:sz="0" w:space="0" w:color="auto"/>
      </w:divBdr>
    </w:div>
    <w:div w:id="1564217828">
      <w:bodyDiv w:val="1"/>
      <w:marLeft w:val="0"/>
      <w:marRight w:val="0"/>
      <w:marTop w:val="0"/>
      <w:marBottom w:val="0"/>
      <w:divBdr>
        <w:top w:val="none" w:sz="0" w:space="0" w:color="auto"/>
        <w:left w:val="none" w:sz="0" w:space="0" w:color="auto"/>
        <w:bottom w:val="none" w:sz="0" w:space="0" w:color="auto"/>
        <w:right w:val="none" w:sz="0" w:space="0" w:color="auto"/>
      </w:divBdr>
    </w:div>
    <w:div w:id="20124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http://nrc.spnc.no/wp-content/blogs.dir/6/files/basic-elements/logo_frontpage.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e85296-ccf2-40e3-aa77-8c9565de8800" xsi:nil="true"/>
    <lcf76f155ced4ddcb4097134ff3c332f xmlns="6da5f09b-7697-40ac-a94b-8a37b4e9cc83">
      <Terms xmlns="http://schemas.microsoft.com/office/infopath/2007/PartnerControls"/>
    </lcf76f155ced4ddcb4097134ff3c332f>
    <Number xmlns="6da5f09b-7697-40ac-a94b-8a37b4e9cc83" xsi:nil="true"/>
    <Date xmlns="6da5f09b-7697-40ac-a94b-8a37b4e9cc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CCEE92812EC545A5761B7899B6B972" ma:contentTypeVersion="24" ma:contentTypeDescription="Create a new document." ma:contentTypeScope="" ma:versionID="e5221e07abd96fb8e137246ac8bb88dc">
  <xsd:schema xmlns:xsd="http://www.w3.org/2001/XMLSchema" xmlns:xs="http://www.w3.org/2001/XMLSchema" xmlns:p="http://schemas.microsoft.com/office/2006/metadata/properties" xmlns:ns2="8ee85296-ccf2-40e3-aa77-8c9565de8800" xmlns:ns3="6da5f09b-7697-40ac-a94b-8a37b4e9cc83" targetNamespace="http://schemas.microsoft.com/office/2006/metadata/properties" ma:root="true" ma:fieldsID="830d9d167318d00931c4ae438a21b51b" ns2:_="" ns3:_="">
    <xsd:import namespace="8ee85296-ccf2-40e3-aa77-8c9565de8800"/>
    <xsd:import namespace="6da5f09b-7697-40ac-a94b-8a37b4e9c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Number"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85296-ccf2-40e3-aa77-8c9565de88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5bf5c30-b705-4994-bcb6-20966f477d47}" ma:internalName="TaxCatchAll" ma:showField="CatchAllData" ma:web="8ee85296-ccf2-40e3-aa77-8c9565de88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a5f09b-7697-40ac-a94b-8a37b4e9cc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 ma:index="26" nillable="true" ma:displayName="Number " ma:description="sort the documents by numbers. " ma:format="Dropdown" ma:internalName="Number" ma:percentage="FALSE">
      <xsd:simpleType>
        <xsd:restriction base="dms:Number"/>
      </xsd:simpleType>
    </xsd:element>
    <xsd:element name="Date" ma:index="27"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222D9-63C6-49E3-A524-AB4B4E649B6D}">
  <ds:schemaRefs>
    <ds:schemaRef ds:uri="http://schemas.microsoft.com/sharepoint/v3/contenttype/forms"/>
  </ds:schemaRefs>
</ds:datastoreItem>
</file>

<file path=customXml/itemProps2.xml><?xml version="1.0" encoding="utf-8"?>
<ds:datastoreItem xmlns:ds="http://schemas.openxmlformats.org/officeDocument/2006/customXml" ds:itemID="{C4766379-D5AC-47EC-99D7-02D1794B08F3}">
  <ds:schemaRefs>
    <ds:schemaRef ds:uri="http://schemas.microsoft.com/office/2006/metadata/properties"/>
    <ds:schemaRef ds:uri="http://schemas.microsoft.com/office/infopath/2007/PartnerControls"/>
    <ds:schemaRef ds:uri="8ee85296-ccf2-40e3-aa77-8c9565de8800"/>
    <ds:schemaRef ds:uri="6da5f09b-7697-40ac-a94b-8a37b4e9cc83"/>
  </ds:schemaRefs>
</ds:datastoreItem>
</file>

<file path=customXml/itemProps3.xml><?xml version="1.0" encoding="utf-8"?>
<ds:datastoreItem xmlns:ds="http://schemas.openxmlformats.org/officeDocument/2006/customXml" ds:itemID="{FB2C9068-BDAA-42FC-B86D-68658A64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85296-ccf2-40e3-aa77-8c9565de8800"/>
    <ds:schemaRef ds:uri="6da5f09b-7697-40ac-a94b-8a37b4e9c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Lamis Aloush</dc:creator>
  <cp:keywords/>
  <dc:description/>
  <cp:lastModifiedBy>Josephine Ismail</cp:lastModifiedBy>
  <cp:revision>11</cp:revision>
  <cp:lastPrinted>2019-09-01T08:01:00Z</cp:lastPrinted>
  <dcterms:created xsi:type="dcterms:W3CDTF">2021-11-09T09:25:00Z</dcterms:created>
  <dcterms:modified xsi:type="dcterms:W3CDTF">2026-07-01T13:31:00Z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0x010100A4CCEE92812EC545A5761B7899B6B972</vt:lpwstr>
  </property>
  <property fmtid="{D5CDD505-2E9C-101B-9397-08002B2CF9AE}" pid="3" name="TaxKeyword">
    <vt:lpwstr/>
  </property>
  <property fmtid="{D5CDD505-2E9C-101B-9397-08002B2CF9AE}" pid="4" name="MediaServiceImageTags">
    <vt:lpwstr/>
  </property>
  <property fmtid="{D5CDD505-2E9C-101B-9397-08002B2CF9AE}" pid="5" name="DateandTime">
    <vt:filetime>2023-06-18T16:50:18Z</vt:filetime>
  </property>
</Properties>
</file>